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3C54D" w14:textId="77777777" w:rsidR="00DF39D1" w:rsidRDefault="00DF39D1" w:rsidP="00D6024F">
      <w:pPr>
        <w:pStyle w:val="Title"/>
        <w:pBdr>
          <w:bottom w:val="double" w:sz="12" w:space="1" w:color="auto"/>
        </w:pBdr>
        <w:spacing w:before="0"/>
        <w:rPr>
          <w:sz w:val="28"/>
          <w:szCs w:val="28"/>
        </w:rPr>
      </w:pPr>
    </w:p>
    <w:p w14:paraId="7CB9580B" w14:textId="1C3EF904" w:rsidR="00BC1948" w:rsidRPr="000B1842" w:rsidRDefault="000B1842" w:rsidP="00D6024F">
      <w:pPr>
        <w:pStyle w:val="Title"/>
        <w:pBdr>
          <w:bottom w:val="double" w:sz="12" w:space="1" w:color="auto"/>
        </w:pBdr>
        <w:spacing w:before="0"/>
        <w:rPr>
          <w:sz w:val="28"/>
          <w:szCs w:val="28"/>
        </w:rPr>
      </w:pPr>
      <w:r w:rsidRPr="000B1842">
        <w:rPr>
          <w:sz w:val="28"/>
          <w:szCs w:val="28"/>
        </w:rPr>
        <w:t>Application</w:t>
      </w:r>
      <w:r w:rsidRPr="000B1842">
        <w:rPr>
          <w:spacing w:val="-10"/>
          <w:sz w:val="28"/>
          <w:szCs w:val="28"/>
        </w:rPr>
        <w:t xml:space="preserve"> </w:t>
      </w:r>
      <w:r w:rsidRPr="000B1842">
        <w:rPr>
          <w:sz w:val="28"/>
          <w:szCs w:val="28"/>
        </w:rPr>
        <w:t>For</w:t>
      </w:r>
      <w:r w:rsidR="00134B95">
        <w:rPr>
          <w:sz w:val="28"/>
          <w:szCs w:val="28"/>
        </w:rPr>
        <w:t>m</w:t>
      </w:r>
      <w:r w:rsidRPr="000B1842">
        <w:rPr>
          <w:spacing w:val="1"/>
          <w:sz w:val="28"/>
          <w:szCs w:val="28"/>
        </w:rPr>
        <w:t xml:space="preserve"> </w:t>
      </w:r>
      <w:r w:rsidR="00846156">
        <w:rPr>
          <w:sz w:val="28"/>
          <w:szCs w:val="28"/>
        </w:rPr>
        <w:t>Low Visibility Operations</w:t>
      </w:r>
      <w:r w:rsidR="004E30AF">
        <w:rPr>
          <w:sz w:val="28"/>
          <w:szCs w:val="28"/>
        </w:rPr>
        <w:t xml:space="preserve"> (LVO) Approval </w:t>
      </w:r>
    </w:p>
    <w:p w14:paraId="6D73883E" w14:textId="77777777" w:rsidR="00BC1948" w:rsidRPr="00BC1948" w:rsidRDefault="00BC1948" w:rsidP="00D72BD9">
      <w:pPr>
        <w:widowControl w:val="0"/>
        <w:autoSpaceDE w:val="0"/>
        <w:spacing w:before="0"/>
      </w:pPr>
    </w:p>
    <w:p w14:paraId="11FD30C0" w14:textId="3608B9AF" w:rsidR="003661B1" w:rsidRPr="003E5543" w:rsidRDefault="003661B1" w:rsidP="005C01FA">
      <w:pPr>
        <w:pStyle w:val="Numberedpara"/>
      </w:pPr>
      <w:r w:rsidRPr="005C01FA">
        <w:t>REFERENCES</w:t>
      </w:r>
    </w:p>
    <w:p w14:paraId="2B4812D7" w14:textId="63600A32" w:rsidR="00BC1948" w:rsidRDefault="00BC1948" w:rsidP="00295817">
      <w:pPr>
        <w:pStyle w:val="Subtitle"/>
      </w:pPr>
      <w:r w:rsidRPr="00011AE3">
        <w:t xml:space="preserve">Applicable </w:t>
      </w:r>
      <w:r w:rsidR="00AD54C4">
        <w:t xml:space="preserve">Regulations </w:t>
      </w:r>
    </w:p>
    <w:p w14:paraId="5EC8C570" w14:textId="77777777" w:rsidR="00ED40ED" w:rsidRDefault="00ED40ED" w:rsidP="007022B7">
      <w:pPr>
        <w:pStyle w:val="Bullets"/>
      </w:pPr>
      <w:r>
        <w:t>Uganda Civil Aviation (Operation of Aircraft – Commercial Air Transport) Regulations, 2022</w:t>
      </w:r>
    </w:p>
    <w:p w14:paraId="574B5073" w14:textId="77777777" w:rsidR="00ED40ED" w:rsidRDefault="00ED40ED" w:rsidP="007022B7">
      <w:pPr>
        <w:pStyle w:val="Bullets"/>
        <w:numPr>
          <w:ilvl w:val="0"/>
          <w:numId w:val="52"/>
        </w:numPr>
      </w:pPr>
      <w:r w:rsidRPr="000D35CA">
        <w:t>Uganda Civil Aviation (Aircraft Instrument and Equipment) Regulations, 2022</w:t>
      </w:r>
      <w:r w:rsidRPr="0043779C">
        <w:t xml:space="preserve"> </w:t>
      </w:r>
    </w:p>
    <w:p w14:paraId="655A1C01" w14:textId="77777777" w:rsidR="00751302" w:rsidRPr="000D35CA" w:rsidRDefault="00751302" w:rsidP="00751302">
      <w:pPr>
        <w:pStyle w:val="Bullets"/>
      </w:pPr>
      <w:r w:rsidRPr="000D35CA">
        <w:t xml:space="preserve">Uganda Civil Aviation (Air Operator Certification and Administration) Regulations, 2022 </w:t>
      </w:r>
    </w:p>
    <w:p w14:paraId="4D6171E8" w14:textId="77777777" w:rsidR="00182BA8" w:rsidRPr="000D35CA" w:rsidRDefault="00182BA8" w:rsidP="00182BA8">
      <w:pPr>
        <w:pStyle w:val="Bullets"/>
      </w:pPr>
      <w:r w:rsidRPr="000D35CA">
        <w:t xml:space="preserve">Civil Aviation (Airworthiness) Regulations 2022 </w:t>
      </w:r>
    </w:p>
    <w:p w14:paraId="2E5BA2F4" w14:textId="77777777" w:rsidR="00182BA8" w:rsidRPr="000D35CA" w:rsidRDefault="00182BA8" w:rsidP="00182BA8">
      <w:pPr>
        <w:pStyle w:val="Bullets"/>
      </w:pPr>
      <w:r w:rsidRPr="000D35CA">
        <w:t>Uganda Civil Aviation (Rules of the Air) Regulations, 2022</w:t>
      </w:r>
    </w:p>
    <w:p w14:paraId="0C874409" w14:textId="77777777" w:rsidR="00182BA8" w:rsidRPr="000D35CA" w:rsidRDefault="00182BA8" w:rsidP="00182BA8">
      <w:pPr>
        <w:pStyle w:val="Bullets"/>
      </w:pPr>
      <w:r w:rsidRPr="000D35CA">
        <w:t xml:space="preserve">Uganda Civil Aviation (Personnel Licensing) Regulations, 2022 </w:t>
      </w:r>
    </w:p>
    <w:p w14:paraId="3C49B522" w14:textId="77777777" w:rsidR="00182BA8" w:rsidRDefault="00182BA8" w:rsidP="00182BA8">
      <w:pPr>
        <w:pStyle w:val="Bullets"/>
      </w:pPr>
      <w:r w:rsidRPr="000D35CA">
        <w:t xml:space="preserve">Uganda Civil Aviation (Safety Management) Regulations, 2022 </w:t>
      </w:r>
    </w:p>
    <w:p w14:paraId="3CE90F5A" w14:textId="0B89FD03" w:rsidR="00182BA8" w:rsidRDefault="00182BA8" w:rsidP="00FE516D">
      <w:pPr>
        <w:pStyle w:val="Subtitle"/>
      </w:pPr>
      <w:r>
        <w:t xml:space="preserve">UCAA Guidance </w:t>
      </w:r>
      <w:r w:rsidR="00FE516D">
        <w:t xml:space="preserve">&amp; Advisory Documents </w:t>
      </w:r>
    </w:p>
    <w:p w14:paraId="252EA8EC" w14:textId="67623330" w:rsidR="00344CE6" w:rsidRDefault="00344CE6" w:rsidP="00C05475">
      <w:pPr>
        <w:pStyle w:val="Bullets"/>
      </w:pPr>
      <w:r w:rsidRPr="00843552">
        <w:t xml:space="preserve">CAA-AC-OPS-052 All Weather Operations </w:t>
      </w:r>
    </w:p>
    <w:p w14:paraId="51122FC7" w14:textId="328D076A" w:rsidR="00C234D2" w:rsidRPr="00843552" w:rsidRDefault="00C05475" w:rsidP="00C05475">
      <w:pPr>
        <w:pStyle w:val="Bullets"/>
      </w:pPr>
      <w:r>
        <w:t>CAA-O-GEN</w:t>
      </w:r>
      <w:r w:rsidR="00D65FDE">
        <w:t>0</w:t>
      </w:r>
      <w:r>
        <w:t>2</w:t>
      </w:r>
      <w:r w:rsidR="00D65FDE">
        <w:t>7</w:t>
      </w:r>
    </w:p>
    <w:p w14:paraId="1BC626C1" w14:textId="280AF589" w:rsidR="00344CE6" w:rsidRPr="00843552" w:rsidRDefault="00344CE6" w:rsidP="00C05475">
      <w:pPr>
        <w:pStyle w:val="Bullets"/>
      </w:pPr>
      <w:r w:rsidRPr="00843552">
        <w:t>FORM</w:t>
      </w:r>
      <w:r w:rsidR="00D65FDE">
        <w:t xml:space="preserve">: </w:t>
      </w:r>
      <w:r w:rsidRPr="00843552">
        <w:t>CAA</w:t>
      </w:r>
      <w:r>
        <w:t>-</w:t>
      </w:r>
      <w:r w:rsidR="00D65FDE">
        <w:t xml:space="preserve"> O-</w:t>
      </w:r>
      <w:r w:rsidRPr="00843552">
        <w:t>GEN</w:t>
      </w:r>
      <w:r w:rsidR="00D65FDE">
        <w:t>027</w:t>
      </w:r>
      <w:r w:rsidRPr="00843552">
        <w:t>: LVO Assessment Worksheet</w:t>
      </w:r>
    </w:p>
    <w:p w14:paraId="1BC97E60" w14:textId="74179311" w:rsidR="00344CE6" w:rsidRPr="00843552" w:rsidRDefault="00344CE6" w:rsidP="00C05475">
      <w:pPr>
        <w:pStyle w:val="Bullets"/>
      </w:pPr>
      <w:r w:rsidRPr="00843552">
        <w:t xml:space="preserve">CAA-MAN-OPS001: Flight Operations Inspector Manual </w:t>
      </w:r>
    </w:p>
    <w:p w14:paraId="1129BAF2" w14:textId="4771F301" w:rsidR="00344CE6" w:rsidRPr="00843552" w:rsidRDefault="00344CE6" w:rsidP="00C05475">
      <w:pPr>
        <w:pStyle w:val="Bullets"/>
      </w:pPr>
      <w:r w:rsidRPr="00843552">
        <w:t xml:space="preserve">CAA-AC-OPS030 Operating Minima for aeroplane &amp; helicopter operations </w:t>
      </w:r>
    </w:p>
    <w:p w14:paraId="08F584F9" w14:textId="798442B4" w:rsidR="00344CE6" w:rsidRPr="00843552" w:rsidRDefault="00344CE6" w:rsidP="00C05475">
      <w:pPr>
        <w:pStyle w:val="Bullets"/>
      </w:pPr>
      <w:r w:rsidRPr="00843552">
        <w:t xml:space="preserve">CAA-AC-OPS050 Air Operator Flight Data Analysis Programme </w:t>
      </w:r>
    </w:p>
    <w:p w14:paraId="5DC02234" w14:textId="61FFEF52" w:rsidR="0073165D" w:rsidRDefault="00344CE6" w:rsidP="00C05475">
      <w:pPr>
        <w:pStyle w:val="Bullets"/>
      </w:pPr>
      <w:r w:rsidRPr="00843552">
        <w:t>CAA-AC-OPS043 Guidance for air operators in establishing a flight safety documents system</w:t>
      </w:r>
    </w:p>
    <w:p w14:paraId="437B1909" w14:textId="5A344E91" w:rsidR="00BC1948" w:rsidRPr="00011AE3" w:rsidRDefault="00D65FDE" w:rsidP="00BB7501">
      <w:pPr>
        <w:pStyle w:val="Bullets"/>
        <w:numPr>
          <w:ilvl w:val="0"/>
          <w:numId w:val="0"/>
        </w:numPr>
      </w:pPr>
      <w:r>
        <w:t xml:space="preserve">                   </w:t>
      </w:r>
      <w:r w:rsidR="00BC1948" w:rsidRPr="00011AE3">
        <w:t>Completion</w:t>
      </w:r>
      <w:r w:rsidR="00BC1948" w:rsidRPr="00BB7501">
        <w:rPr>
          <w:spacing w:val="17"/>
        </w:rPr>
        <w:t xml:space="preserve"> </w:t>
      </w:r>
      <w:r w:rsidR="00BC1948" w:rsidRPr="00011AE3">
        <w:t>of</w:t>
      </w:r>
      <w:r w:rsidR="00BC1948" w:rsidRPr="00BB7501">
        <w:rPr>
          <w:spacing w:val="1"/>
        </w:rPr>
        <w:t xml:space="preserve"> </w:t>
      </w:r>
      <w:r w:rsidR="002201C1" w:rsidRPr="00BB7501">
        <w:rPr>
          <w:spacing w:val="1"/>
        </w:rPr>
        <w:t xml:space="preserve">the </w:t>
      </w:r>
      <w:r w:rsidR="00BC1948" w:rsidRPr="00011AE3">
        <w:t>f</w:t>
      </w:r>
      <w:r w:rsidR="00BC1948" w:rsidRPr="00BB7501">
        <w:rPr>
          <w:spacing w:val="-1"/>
        </w:rPr>
        <w:t>o</w:t>
      </w:r>
      <w:r w:rsidR="00BC1948" w:rsidRPr="00011AE3">
        <w:t>rm:</w:t>
      </w:r>
    </w:p>
    <w:p w14:paraId="2AD58402" w14:textId="32D01B46" w:rsidR="003661B1" w:rsidRPr="00660206" w:rsidRDefault="00BC1948" w:rsidP="000D6AFD">
      <w:pPr>
        <w:pStyle w:val="TabbedNumber"/>
      </w:pPr>
      <w:r w:rsidRPr="00660206">
        <w:t xml:space="preserve">Each relevant box should be completed with a tick (√) </w:t>
      </w:r>
      <w:r w:rsidR="008A40FC" w:rsidRPr="00660206">
        <w:t>as applicable.</w:t>
      </w:r>
      <w:r w:rsidRPr="00660206">
        <w:t xml:space="preserve"> </w:t>
      </w:r>
    </w:p>
    <w:p w14:paraId="420A741A" w14:textId="5049426E" w:rsidR="003661B1" w:rsidRPr="00660206" w:rsidRDefault="00BC1948" w:rsidP="000D6AFD">
      <w:pPr>
        <w:pStyle w:val="TabbedNumber"/>
      </w:pPr>
      <w:r w:rsidRPr="00660206">
        <w:t xml:space="preserve">Where </w:t>
      </w:r>
      <w:r w:rsidR="00CB0586">
        <w:t xml:space="preserve">an entry </w:t>
      </w:r>
      <w:r w:rsidRPr="00660206">
        <w:t xml:space="preserve">must be completed by referring to a document of applicant's documentation system, add manual reference, chapter and sub-chapter. </w:t>
      </w:r>
    </w:p>
    <w:p w14:paraId="647C52D2" w14:textId="319244B9" w:rsidR="00343E3B" w:rsidRDefault="002A6AC1" w:rsidP="000D6AFD">
      <w:pPr>
        <w:pStyle w:val="TabbedNumber"/>
      </w:pPr>
      <w:r w:rsidRPr="00660206">
        <w:t>E</w:t>
      </w:r>
      <w:r w:rsidR="00BC1948" w:rsidRPr="00660206">
        <w:t>nsure all applicable areas are completed</w:t>
      </w:r>
      <w:r w:rsidR="00D925DD" w:rsidRPr="00660206">
        <w:t xml:space="preserve"> and objective documentary evidence provide</w:t>
      </w:r>
      <w:r w:rsidR="00660206">
        <w:t>d</w:t>
      </w:r>
      <w:r w:rsidR="00D925DD" w:rsidRPr="00660206">
        <w:t xml:space="preserve"> to support the application</w:t>
      </w:r>
      <w:r w:rsidR="00E73D29" w:rsidRPr="00660206">
        <w:t xml:space="preserve">. </w:t>
      </w:r>
    </w:p>
    <w:p w14:paraId="53634339" w14:textId="77777777" w:rsidR="00343E3B" w:rsidRDefault="00343E3B">
      <w:pPr>
        <w:spacing w:before="0" w:after="200" w:line="276" w:lineRule="auto"/>
        <w:rPr>
          <w:spacing w:val="0"/>
          <w:szCs w:val="20"/>
        </w:rPr>
      </w:pPr>
      <w:r>
        <w:br w:type="page"/>
      </w:r>
    </w:p>
    <w:p w14:paraId="6916FA6E" w14:textId="77777777" w:rsidR="00BC1948" w:rsidRPr="00660206" w:rsidRDefault="00BC1948" w:rsidP="00343E3B"/>
    <w:p w14:paraId="7BA55124" w14:textId="77777777" w:rsidR="00BC1948" w:rsidRPr="00BC1948" w:rsidRDefault="00BC1948" w:rsidP="00343E3B">
      <w:pPr>
        <w:pStyle w:val="Numberedpara"/>
      </w:pPr>
      <w:r w:rsidRPr="00BC1948">
        <w:t>GENERAL</w:t>
      </w:r>
    </w:p>
    <w:p w14:paraId="1026BF67" w14:textId="77777777" w:rsidR="00BC1948" w:rsidRPr="00BC1948" w:rsidRDefault="00BC1948" w:rsidP="00BC1948">
      <w:pPr>
        <w:widowControl w:val="0"/>
        <w:tabs>
          <w:tab w:val="left" w:pos="3510"/>
        </w:tabs>
        <w:autoSpaceDE w:val="0"/>
        <w:spacing w:before="42"/>
        <w:ind w:right="3829"/>
        <w:rPr>
          <w:sz w:val="14"/>
          <w:szCs w:val="14"/>
        </w:rPr>
      </w:pPr>
    </w:p>
    <w:tbl>
      <w:tblPr>
        <w:tblStyle w:val="TableGrid"/>
        <w:tblW w:w="10083" w:type="dxa"/>
        <w:tblLayout w:type="fixed"/>
        <w:tblLook w:val="04A0" w:firstRow="1" w:lastRow="0" w:firstColumn="1" w:lastColumn="0" w:noHBand="0" w:noVBand="1"/>
      </w:tblPr>
      <w:tblGrid>
        <w:gridCol w:w="10083"/>
      </w:tblGrid>
      <w:tr w:rsidR="00BC1948" w:rsidRPr="00BC1948" w14:paraId="6BF972D4" w14:textId="77777777" w:rsidTr="001E7844">
        <w:tc>
          <w:tcPr>
            <w:tcW w:w="10083" w:type="dxa"/>
            <w:shd w:val="clear" w:color="auto" w:fill="A6A6A6" w:themeFill="background1" w:themeFillShade="A6"/>
          </w:tcPr>
          <w:p w14:paraId="3989867E" w14:textId="25D560B8" w:rsidR="00BC1948" w:rsidRPr="00BC1948" w:rsidRDefault="00BC1948" w:rsidP="000E0D1F">
            <w:pPr>
              <w:widowControl w:val="0"/>
              <w:tabs>
                <w:tab w:val="left" w:pos="420"/>
              </w:tabs>
              <w:autoSpaceDE w:val="0"/>
              <w:snapToGrid w:val="0"/>
              <w:spacing w:before="120"/>
              <w:ind w:left="62"/>
            </w:pPr>
            <w:r w:rsidRPr="005E3399">
              <w:rPr>
                <w:b/>
                <w:bCs/>
                <w:sz w:val="22"/>
                <w:szCs w:val="22"/>
              </w:rPr>
              <w:t>General Information</w:t>
            </w:r>
            <w:r w:rsidR="002A4ACB">
              <w:rPr>
                <w:b/>
                <w:bCs/>
                <w:sz w:val="22"/>
                <w:szCs w:val="22"/>
              </w:rPr>
              <w:t xml:space="preserve"> – Application Guidance </w:t>
            </w:r>
          </w:p>
        </w:tc>
      </w:tr>
      <w:tr w:rsidR="0040385D" w:rsidRPr="00BC1948" w14:paraId="16756FD3" w14:textId="77777777" w:rsidTr="001E7844">
        <w:tc>
          <w:tcPr>
            <w:tcW w:w="10083" w:type="dxa"/>
          </w:tcPr>
          <w:p w14:paraId="19E2376F" w14:textId="2915022B" w:rsidR="0040385D" w:rsidRPr="00BC1948" w:rsidRDefault="0040385D" w:rsidP="00343E3B">
            <w:pPr>
              <w:widowControl w:val="0"/>
              <w:tabs>
                <w:tab w:val="left" w:pos="420"/>
              </w:tabs>
              <w:autoSpaceDE w:val="0"/>
              <w:snapToGrid w:val="0"/>
              <w:spacing w:before="120"/>
              <w:ind w:left="62"/>
              <w:rPr>
                <w:szCs w:val="20"/>
              </w:rPr>
            </w:pPr>
            <w:r>
              <w:rPr>
                <w:szCs w:val="20"/>
              </w:rPr>
              <w:t xml:space="preserve">1.   Review </w:t>
            </w:r>
            <w:r w:rsidR="00AC4DD9">
              <w:rPr>
                <w:szCs w:val="20"/>
              </w:rPr>
              <w:t>CAA-AC-OPS0</w:t>
            </w:r>
            <w:r w:rsidR="00DF0027">
              <w:rPr>
                <w:szCs w:val="20"/>
              </w:rPr>
              <w:t>52</w:t>
            </w:r>
            <w:r w:rsidR="00AC4DD9">
              <w:rPr>
                <w:szCs w:val="20"/>
              </w:rPr>
              <w:t xml:space="preserve"> before completion </w:t>
            </w:r>
          </w:p>
        </w:tc>
      </w:tr>
      <w:tr w:rsidR="00B65C4D" w:rsidRPr="00BC1948" w14:paraId="061D1F6F" w14:textId="77777777" w:rsidTr="001E7844">
        <w:tc>
          <w:tcPr>
            <w:tcW w:w="10083" w:type="dxa"/>
          </w:tcPr>
          <w:p w14:paraId="2E04B83F" w14:textId="2A3083D6" w:rsidR="00410401" w:rsidRPr="00155CD3" w:rsidRDefault="00B112D9" w:rsidP="00155CD3">
            <w:pPr>
              <w:widowControl w:val="0"/>
              <w:tabs>
                <w:tab w:val="left" w:pos="420"/>
              </w:tabs>
              <w:autoSpaceDE w:val="0"/>
              <w:snapToGrid w:val="0"/>
              <w:spacing w:before="120"/>
              <w:ind w:left="449" w:hanging="387"/>
              <w:rPr>
                <w:spacing w:val="0"/>
                <w:szCs w:val="20"/>
              </w:rPr>
            </w:pPr>
            <w:r>
              <w:rPr>
                <w:szCs w:val="20"/>
              </w:rPr>
              <w:t>2</w:t>
            </w:r>
            <w:r w:rsidR="00B65C4D">
              <w:rPr>
                <w:szCs w:val="20"/>
              </w:rPr>
              <w:t>.</w:t>
            </w:r>
            <w:r w:rsidR="00EE1851">
              <w:rPr>
                <w:szCs w:val="20"/>
              </w:rPr>
              <w:t xml:space="preserve"> </w:t>
            </w:r>
            <w:r w:rsidR="0022315B">
              <w:rPr>
                <w:szCs w:val="20"/>
              </w:rPr>
              <w:t xml:space="preserve">  </w:t>
            </w:r>
            <w:r w:rsidR="00EE1851" w:rsidRPr="00AC4DD9">
              <w:rPr>
                <w:spacing w:val="0"/>
                <w:szCs w:val="20"/>
              </w:rPr>
              <w:t xml:space="preserve">Complete the </w:t>
            </w:r>
            <w:r w:rsidR="00CA7B4D">
              <w:rPr>
                <w:spacing w:val="0"/>
                <w:szCs w:val="20"/>
              </w:rPr>
              <w:t>LVO</w:t>
            </w:r>
            <w:r w:rsidR="00EE1851" w:rsidRPr="00AC4DD9">
              <w:rPr>
                <w:spacing w:val="0"/>
                <w:szCs w:val="20"/>
              </w:rPr>
              <w:t xml:space="preserve"> Application </w:t>
            </w:r>
            <w:r w:rsidR="001A4691">
              <w:rPr>
                <w:spacing w:val="0"/>
                <w:szCs w:val="20"/>
              </w:rPr>
              <w:t>Package</w:t>
            </w:r>
            <w:r w:rsidR="00AC4DD9">
              <w:rPr>
                <w:spacing w:val="0"/>
                <w:szCs w:val="20"/>
              </w:rPr>
              <w:t xml:space="preserve"> </w:t>
            </w:r>
            <w:r w:rsidR="00155CD3">
              <w:rPr>
                <w:spacing w:val="0"/>
                <w:szCs w:val="20"/>
              </w:rPr>
              <w:t>at</w:t>
            </w:r>
            <w:r w:rsidR="001D24FC" w:rsidRPr="00AC4DD9">
              <w:rPr>
                <w:spacing w:val="0"/>
                <w:szCs w:val="20"/>
              </w:rPr>
              <w:t xml:space="preserve"> Section </w:t>
            </w:r>
            <w:r w:rsidR="007B705B">
              <w:rPr>
                <w:spacing w:val="0"/>
                <w:szCs w:val="20"/>
              </w:rPr>
              <w:t>3</w:t>
            </w:r>
            <w:r w:rsidR="001D24FC" w:rsidRPr="00AC4DD9">
              <w:rPr>
                <w:spacing w:val="0"/>
                <w:szCs w:val="20"/>
              </w:rPr>
              <w:t xml:space="preserve"> </w:t>
            </w:r>
          </w:p>
        </w:tc>
      </w:tr>
      <w:tr w:rsidR="0022315B" w:rsidRPr="00BC1948" w14:paraId="75675782" w14:textId="77777777" w:rsidTr="001E7844">
        <w:tc>
          <w:tcPr>
            <w:tcW w:w="10083" w:type="dxa"/>
          </w:tcPr>
          <w:p w14:paraId="0D1839A0" w14:textId="348E7CB9" w:rsidR="0022315B" w:rsidRPr="0022315B" w:rsidRDefault="0022315B" w:rsidP="0022315B">
            <w:pPr>
              <w:pStyle w:val="Numberedpara"/>
              <w:numPr>
                <w:ilvl w:val="0"/>
                <w:numId w:val="0"/>
              </w:numPr>
              <w:ind w:left="567" w:hanging="567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B112D9">
              <w:rPr>
                <w:b w:val="0"/>
                <w:bCs/>
              </w:rPr>
              <w:t>3</w:t>
            </w:r>
            <w:r>
              <w:rPr>
                <w:b w:val="0"/>
                <w:bCs/>
              </w:rPr>
              <w:t>.   Com</w:t>
            </w:r>
            <w:r w:rsidR="00A223A7">
              <w:rPr>
                <w:b w:val="0"/>
                <w:bCs/>
              </w:rPr>
              <w:t xml:space="preserve">plete Application Statement at Section 4 of this Document </w:t>
            </w:r>
          </w:p>
        </w:tc>
      </w:tr>
      <w:tr w:rsidR="002A0D45" w:rsidRPr="00BC1948" w14:paraId="5452E5D7" w14:textId="77777777" w:rsidTr="001E7844">
        <w:tc>
          <w:tcPr>
            <w:tcW w:w="10083" w:type="dxa"/>
          </w:tcPr>
          <w:p w14:paraId="0B2CE4D1" w14:textId="77E402B6" w:rsidR="002A0D45" w:rsidRDefault="002A0D45" w:rsidP="002A0D45">
            <w:pPr>
              <w:pStyle w:val="Tabletext"/>
              <w:ind w:left="0"/>
            </w:pPr>
            <w:r>
              <w:t xml:space="preserve"> </w:t>
            </w:r>
            <w:r w:rsidR="00B112D9">
              <w:t>4</w:t>
            </w:r>
            <w:r w:rsidR="0040385D">
              <w:t>.</w:t>
            </w:r>
            <w:r>
              <w:t xml:space="preserve"> </w:t>
            </w:r>
            <w:r w:rsidR="00D65F72">
              <w:tab/>
            </w:r>
            <w:r>
              <w:t xml:space="preserve">Compliance Checklist/Statement </w:t>
            </w:r>
            <w:r w:rsidRPr="002A0D45">
              <w:t>(Appendix A)</w:t>
            </w:r>
            <w:r>
              <w:t xml:space="preserve"> duly  completed</w:t>
            </w:r>
            <w:r w:rsidRPr="00BC1948">
              <w:t xml:space="preserve"> </w:t>
            </w:r>
          </w:p>
        </w:tc>
      </w:tr>
      <w:tr w:rsidR="001D24FC" w:rsidRPr="00BC1948" w14:paraId="51A74AC8" w14:textId="77777777" w:rsidTr="001E7844">
        <w:tc>
          <w:tcPr>
            <w:tcW w:w="10083" w:type="dxa"/>
          </w:tcPr>
          <w:p w14:paraId="16E105C6" w14:textId="6514A432" w:rsidR="001D24FC" w:rsidRDefault="00155CD3" w:rsidP="008D7B3B">
            <w:pPr>
              <w:pStyle w:val="Numberedpara"/>
              <w:numPr>
                <w:ilvl w:val="0"/>
                <w:numId w:val="0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</w:t>
            </w:r>
            <w:r w:rsidR="00B112D9">
              <w:rPr>
                <w:b w:val="0"/>
                <w:szCs w:val="20"/>
              </w:rPr>
              <w:t>5</w:t>
            </w:r>
            <w:r>
              <w:rPr>
                <w:b w:val="0"/>
                <w:szCs w:val="20"/>
              </w:rPr>
              <w:t xml:space="preserve">.    </w:t>
            </w:r>
            <w:r w:rsidR="008B2405">
              <w:rPr>
                <w:b w:val="0"/>
                <w:szCs w:val="20"/>
              </w:rPr>
              <w:t xml:space="preserve">Ensure all </w:t>
            </w:r>
            <w:r w:rsidR="003F64C5">
              <w:rPr>
                <w:b w:val="0"/>
                <w:szCs w:val="20"/>
              </w:rPr>
              <w:t xml:space="preserve">required </w:t>
            </w:r>
            <w:r w:rsidR="008B2405">
              <w:rPr>
                <w:b w:val="0"/>
                <w:szCs w:val="20"/>
              </w:rPr>
              <w:t xml:space="preserve">documentation provided </w:t>
            </w:r>
          </w:p>
        </w:tc>
      </w:tr>
    </w:tbl>
    <w:p w14:paraId="77D0EB93" w14:textId="2C850961" w:rsidR="00BC1948" w:rsidRPr="00BC1948" w:rsidRDefault="00F45B0B" w:rsidP="00CB7EE6">
      <w:pPr>
        <w:pStyle w:val="Numberedpara"/>
        <w:spacing w:before="120"/>
        <w:ind w:right="3827"/>
        <w:contextualSpacing w:val="0"/>
        <w:rPr>
          <w:sz w:val="14"/>
          <w:szCs w:val="14"/>
        </w:rPr>
      </w:pPr>
      <w:r>
        <w:t>A</w:t>
      </w:r>
      <w:r w:rsidR="00BC1948" w:rsidRPr="002410CD">
        <w:t>PPLICATION</w:t>
      </w:r>
      <w:r w:rsidR="00BC1948" w:rsidRPr="00BC1948">
        <w:t xml:space="preserve"> PACKAGE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6475"/>
        <w:gridCol w:w="720"/>
        <w:gridCol w:w="645"/>
        <w:gridCol w:w="2243"/>
        <w:gridCol w:w="15"/>
      </w:tblGrid>
      <w:tr w:rsidR="00BC1948" w:rsidRPr="00BC1948" w14:paraId="3C81FC09" w14:textId="77777777" w:rsidTr="00D65FDE">
        <w:trPr>
          <w:trHeight w:val="600"/>
        </w:trPr>
        <w:tc>
          <w:tcPr>
            <w:tcW w:w="6475" w:type="dxa"/>
            <w:shd w:val="clear" w:color="auto" w:fill="BCBCBC"/>
          </w:tcPr>
          <w:p w14:paraId="4B86C70F" w14:textId="13E9F2A5" w:rsidR="00BC1948" w:rsidRPr="002410CD" w:rsidRDefault="00BC1948" w:rsidP="002410CD">
            <w:pPr>
              <w:pStyle w:val="TableHeader"/>
            </w:pPr>
            <w:r w:rsidRPr="002410CD">
              <w:rPr>
                <w:rStyle w:val="TableHeaderChar"/>
                <w:b/>
                <w:bCs/>
              </w:rPr>
              <w:t>Documentation listed</w:t>
            </w:r>
            <w:r w:rsidRPr="002410CD">
              <w:t xml:space="preserve"> </w:t>
            </w:r>
            <w:r w:rsidR="005B30B1">
              <w:t xml:space="preserve">to be submitted to the UCAA </w:t>
            </w:r>
          </w:p>
        </w:tc>
        <w:tc>
          <w:tcPr>
            <w:tcW w:w="3623" w:type="dxa"/>
            <w:gridSpan w:val="4"/>
            <w:shd w:val="clear" w:color="auto" w:fill="BCBCBC"/>
          </w:tcPr>
          <w:p w14:paraId="0C8F797F" w14:textId="7E5A439F" w:rsidR="00BC1948" w:rsidRPr="002410CD" w:rsidRDefault="008F2963" w:rsidP="002410CD">
            <w:pPr>
              <w:widowControl w:val="0"/>
              <w:autoSpaceDE w:val="0"/>
              <w:snapToGrid w:val="0"/>
              <w:spacing w:before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</w:t>
            </w:r>
            <w:r w:rsidR="00AF1A43" w:rsidRPr="002410CD">
              <w:rPr>
                <w:b/>
                <w:bCs/>
                <w:szCs w:val="20"/>
              </w:rPr>
              <w:t>CAA check</w:t>
            </w:r>
          </w:p>
          <w:p w14:paraId="7734B7F4" w14:textId="5B93776D" w:rsidR="00011AE3" w:rsidRPr="002410CD" w:rsidRDefault="00011AE3" w:rsidP="001E7844">
            <w:pPr>
              <w:widowControl w:val="0"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 w:rsidRPr="002410CD">
              <w:rPr>
                <w:b/>
                <w:bCs/>
                <w:szCs w:val="20"/>
              </w:rPr>
              <w:t xml:space="preserve"> </w:t>
            </w:r>
            <w:proofErr w:type="gramStart"/>
            <w:r w:rsidRPr="002410CD">
              <w:rPr>
                <w:b/>
                <w:bCs/>
                <w:szCs w:val="20"/>
              </w:rPr>
              <w:t>YES  /</w:t>
            </w:r>
            <w:proofErr w:type="gramEnd"/>
            <w:r w:rsidRPr="002410CD">
              <w:rPr>
                <w:b/>
                <w:bCs/>
                <w:szCs w:val="20"/>
              </w:rPr>
              <w:t xml:space="preserve">  NO</w:t>
            </w:r>
            <w:r w:rsidR="002C792E">
              <w:rPr>
                <w:b/>
                <w:bCs/>
                <w:szCs w:val="20"/>
              </w:rPr>
              <w:t>/   REMARKS</w:t>
            </w:r>
          </w:p>
        </w:tc>
      </w:tr>
      <w:tr w:rsidR="002C792E" w:rsidRPr="00BC1948" w14:paraId="3A491151" w14:textId="382DFBBA" w:rsidTr="002C792E">
        <w:trPr>
          <w:trHeight w:val="270"/>
        </w:trPr>
        <w:tc>
          <w:tcPr>
            <w:tcW w:w="6475" w:type="dxa"/>
            <w:shd w:val="clear" w:color="auto" w:fill="BCBCBC"/>
          </w:tcPr>
          <w:p w14:paraId="74EC4C82" w14:textId="77777777" w:rsidR="002C792E" w:rsidRPr="002410CD" w:rsidRDefault="002C792E" w:rsidP="002410CD">
            <w:pPr>
              <w:pStyle w:val="TableHeader"/>
              <w:rPr>
                <w:rStyle w:val="TableHeaderChar"/>
                <w:b/>
                <w:bCs/>
              </w:rPr>
            </w:pPr>
          </w:p>
        </w:tc>
        <w:tc>
          <w:tcPr>
            <w:tcW w:w="720" w:type="dxa"/>
            <w:shd w:val="clear" w:color="auto" w:fill="BCBCBC"/>
          </w:tcPr>
          <w:p w14:paraId="283FFFE7" w14:textId="5D2AB311" w:rsidR="002C792E" w:rsidRDefault="002C792E" w:rsidP="001E7844">
            <w:pPr>
              <w:widowControl w:val="0"/>
              <w:autoSpaceDE w:val="0"/>
              <w:snapToGrid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YES</w:t>
            </w:r>
          </w:p>
        </w:tc>
        <w:tc>
          <w:tcPr>
            <w:tcW w:w="645" w:type="dxa"/>
            <w:shd w:val="clear" w:color="auto" w:fill="BCBCBC"/>
          </w:tcPr>
          <w:p w14:paraId="2A9F48C1" w14:textId="490BCF5A" w:rsidR="002C792E" w:rsidRDefault="002C792E" w:rsidP="001E7844">
            <w:pPr>
              <w:widowControl w:val="0"/>
              <w:autoSpaceDE w:val="0"/>
              <w:snapToGrid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</w:t>
            </w:r>
          </w:p>
        </w:tc>
        <w:tc>
          <w:tcPr>
            <w:tcW w:w="2258" w:type="dxa"/>
            <w:gridSpan w:val="2"/>
            <w:shd w:val="clear" w:color="auto" w:fill="BCBCBC"/>
          </w:tcPr>
          <w:p w14:paraId="571ECFFB" w14:textId="41B96A56" w:rsidR="002C792E" w:rsidRDefault="002C792E" w:rsidP="001E7844">
            <w:pPr>
              <w:widowControl w:val="0"/>
              <w:autoSpaceDE w:val="0"/>
              <w:snapToGrid w:val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REMARKS</w:t>
            </w:r>
          </w:p>
        </w:tc>
      </w:tr>
      <w:tr w:rsidR="00D65FDE" w:rsidRPr="00BC1948" w14:paraId="13434FC0" w14:textId="1A0C455B" w:rsidTr="00D65FDE">
        <w:trPr>
          <w:gridAfter w:val="1"/>
          <w:wAfter w:w="15" w:type="dxa"/>
        </w:trPr>
        <w:tc>
          <w:tcPr>
            <w:tcW w:w="6475" w:type="dxa"/>
          </w:tcPr>
          <w:p w14:paraId="68C7A851" w14:textId="6B04447E" w:rsidR="00D65FDE" w:rsidRDefault="00D65FDE" w:rsidP="00D65F72">
            <w:pPr>
              <w:pStyle w:val="Tabletext"/>
              <w:ind w:left="449" w:hanging="387"/>
            </w:pPr>
            <w:r w:rsidRPr="00BC1948">
              <w:t>1.</w:t>
            </w:r>
            <w:r w:rsidRPr="00BC1948">
              <w:tab/>
            </w:r>
            <w:r>
              <w:t xml:space="preserve">Application event schedule documentation (Include Demonstration/FSTD detail) </w:t>
            </w:r>
          </w:p>
          <w:p w14:paraId="491A1C09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11" w:line="252" w:lineRule="auto"/>
              <w:ind w:left="424" w:right="271" w:hanging="360"/>
              <w:rPr>
                <w:szCs w:val="20"/>
              </w:rPr>
            </w:pPr>
          </w:p>
        </w:tc>
        <w:tc>
          <w:tcPr>
            <w:tcW w:w="720" w:type="dxa"/>
          </w:tcPr>
          <w:p w14:paraId="09B25F30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1AFA66B8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63CD7E76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</w:tr>
      <w:tr w:rsidR="00D65FDE" w:rsidRPr="00BC1948" w14:paraId="1FA59E45" w14:textId="3FC9AA7D" w:rsidTr="00D65FDE">
        <w:trPr>
          <w:gridAfter w:val="1"/>
          <w:wAfter w:w="15" w:type="dxa"/>
        </w:trPr>
        <w:tc>
          <w:tcPr>
            <w:tcW w:w="6475" w:type="dxa"/>
          </w:tcPr>
          <w:p w14:paraId="6C464B07" w14:textId="0A1FE746" w:rsidR="00D65FDE" w:rsidRPr="00BC1948" w:rsidRDefault="00D65FDE" w:rsidP="00C2778D">
            <w:pPr>
              <w:pStyle w:val="Tabletext"/>
            </w:pPr>
            <w:r>
              <w:t>2.</w:t>
            </w:r>
            <w:r>
              <w:tab/>
              <w:t xml:space="preserve">UCAA Worksheet completed </w:t>
            </w:r>
          </w:p>
        </w:tc>
        <w:tc>
          <w:tcPr>
            <w:tcW w:w="720" w:type="dxa"/>
          </w:tcPr>
          <w:p w14:paraId="5FB94274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6137402B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69E602B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</w:tr>
      <w:tr w:rsidR="00D65FDE" w:rsidRPr="00BC1948" w14:paraId="38B9D141" w14:textId="6B0ED51E" w:rsidTr="00D65FDE">
        <w:trPr>
          <w:gridAfter w:val="1"/>
          <w:wAfter w:w="15" w:type="dxa"/>
        </w:trPr>
        <w:tc>
          <w:tcPr>
            <w:tcW w:w="6475" w:type="dxa"/>
          </w:tcPr>
          <w:p w14:paraId="71052C7A" w14:textId="7F78ADD2" w:rsidR="00D65FDE" w:rsidRPr="005C2B31" w:rsidRDefault="00D65FDE" w:rsidP="00BB0095">
            <w:pPr>
              <w:pStyle w:val="Tabletext"/>
            </w:pPr>
            <w:r w:rsidRPr="00BB0095">
              <w:t>3.</w:t>
            </w:r>
            <w:r>
              <w:rPr>
                <w:b/>
                <w:bCs/>
              </w:rPr>
              <w:t xml:space="preserve">  </w:t>
            </w:r>
            <w:r>
              <w:t xml:space="preserve">Operations Manual extracts including CAT II &amp; III operations Manual (Include FCOM extracts) </w:t>
            </w:r>
          </w:p>
        </w:tc>
        <w:tc>
          <w:tcPr>
            <w:tcW w:w="720" w:type="dxa"/>
          </w:tcPr>
          <w:p w14:paraId="6E883742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7ABCD164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312DFE1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</w:tr>
      <w:tr w:rsidR="00D65FDE" w:rsidRPr="00BC1948" w14:paraId="416FCD65" w14:textId="716E9049" w:rsidTr="00D65FDE">
        <w:trPr>
          <w:gridAfter w:val="1"/>
          <w:wAfter w:w="15" w:type="dxa"/>
        </w:trPr>
        <w:tc>
          <w:tcPr>
            <w:tcW w:w="6475" w:type="dxa"/>
          </w:tcPr>
          <w:p w14:paraId="3A52917F" w14:textId="618D2C16" w:rsidR="00D65FDE" w:rsidRDefault="00D65FDE" w:rsidP="00BB0095">
            <w:pPr>
              <w:pStyle w:val="Tabletext"/>
            </w:pPr>
            <w:r>
              <w:t xml:space="preserve">4.  Relevant pages of AFM &amp; other airworthiness documentation </w:t>
            </w:r>
          </w:p>
        </w:tc>
        <w:tc>
          <w:tcPr>
            <w:tcW w:w="720" w:type="dxa"/>
          </w:tcPr>
          <w:p w14:paraId="0CA48AB5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1F6A05DE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9A22A78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</w:tr>
      <w:tr w:rsidR="00D65FDE" w:rsidRPr="00BC1948" w14:paraId="3B1218D7" w14:textId="6575CBCC" w:rsidTr="00D65FDE">
        <w:trPr>
          <w:gridAfter w:val="1"/>
          <w:wAfter w:w="15" w:type="dxa"/>
        </w:trPr>
        <w:tc>
          <w:tcPr>
            <w:tcW w:w="6475" w:type="dxa"/>
          </w:tcPr>
          <w:p w14:paraId="4E29B649" w14:textId="79F281A7" w:rsidR="00D65FDE" w:rsidRPr="00314891" w:rsidRDefault="00D65FDE" w:rsidP="00314891">
            <w:pPr>
              <w:pStyle w:val="Numberedpara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t xml:space="preserve"> </w:t>
            </w:r>
            <w:r w:rsidRPr="00314891">
              <w:rPr>
                <w:b w:val="0"/>
                <w:bCs/>
              </w:rPr>
              <w:t>5.</w:t>
            </w:r>
            <w:r>
              <w:rPr>
                <w:b w:val="0"/>
                <w:bCs/>
              </w:rPr>
              <w:t xml:space="preserve">  LVO Certification evidence </w:t>
            </w:r>
          </w:p>
        </w:tc>
        <w:tc>
          <w:tcPr>
            <w:tcW w:w="720" w:type="dxa"/>
          </w:tcPr>
          <w:p w14:paraId="3142E1B1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6DD90E9A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73184240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</w:tr>
      <w:tr w:rsidR="00D65FDE" w:rsidRPr="00BC1948" w14:paraId="43FFAAA1" w14:textId="05F7C414" w:rsidTr="00D65FDE">
        <w:trPr>
          <w:gridAfter w:val="1"/>
          <w:wAfter w:w="15" w:type="dxa"/>
        </w:trPr>
        <w:tc>
          <w:tcPr>
            <w:tcW w:w="6475" w:type="dxa"/>
          </w:tcPr>
          <w:p w14:paraId="6EDC3A22" w14:textId="740A25FF" w:rsidR="00D65FDE" w:rsidRPr="00A13203" w:rsidRDefault="00D65FDE" w:rsidP="00314891">
            <w:pPr>
              <w:pStyle w:val="Numberedpara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A13203">
              <w:rPr>
                <w:b w:val="0"/>
                <w:bCs/>
              </w:rPr>
              <w:t xml:space="preserve"> 6.</w:t>
            </w:r>
            <w:r>
              <w:rPr>
                <w:b w:val="0"/>
                <w:bCs/>
              </w:rPr>
              <w:t xml:space="preserve">  MEL Extracts (All weather operations/LVO) </w:t>
            </w:r>
          </w:p>
        </w:tc>
        <w:tc>
          <w:tcPr>
            <w:tcW w:w="720" w:type="dxa"/>
          </w:tcPr>
          <w:p w14:paraId="11AF27A3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0790404E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0D29F189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</w:tr>
      <w:tr w:rsidR="00D65FDE" w:rsidRPr="00BC1948" w14:paraId="70975D6B" w14:textId="1F43C8E6" w:rsidTr="00D65FDE">
        <w:trPr>
          <w:gridAfter w:val="1"/>
          <w:wAfter w:w="15" w:type="dxa"/>
        </w:trPr>
        <w:tc>
          <w:tcPr>
            <w:tcW w:w="6475" w:type="dxa"/>
          </w:tcPr>
          <w:p w14:paraId="5307F0B1" w14:textId="021B8226" w:rsidR="00D65FDE" w:rsidRPr="00A13203" w:rsidRDefault="00D65FDE" w:rsidP="00314891">
            <w:pPr>
              <w:pStyle w:val="Numberedpara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7.  Risk assessment documentation </w:t>
            </w:r>
          </w:p>
        </w:tc>
        <w:tc>
          <w:tcPr>
            <w:tcW w:w="720" w:type="dxa"/>
          </w:tcPr>
          <w:p w14:paraId="72A992AF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6E6D425A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067ED355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</w:tr>
      <w:tr w:rsidR="00D65FDE" w:rsidRPr="00BC1948" w14:paraId="03DC719A" w14:textId="1CC83F0A" w:rsidTr="00D65FDE">
        <w:trPr>
          <w:gridAfter w:val="1"/>
          <w:wAfter w:w="15" w:type="dxa"/>
        </w:trPr>
        <w:tc>
          <w:tcPr>
            <w:tcW w:w="6475" w:type="dxa"/>
          </w:tcPr>
          <w:p w14:paraId="3D21D52D" w14:textId="711EF575" w:rsidR="00D65FDE" w:rsidRDefault="00D65FDE" w:rsidP="00314891">
            <w:pPr>
              <w:pStyle w:val="Numberedpara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8.  Runway suitability Assessment/Documentation</w:t>
            </w:r>
          </w:p>
        </w:tc>
        <w:tc>
          <w:tcPr>
            <w:tcW w:w="720" w:type="dxa"/>
          </w:tcPr>
          <w:p w14:paraId="55FBE33B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3B493E01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492724A5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</w:tr>
      <w:tr w:rsidR="00D65FDE" w:rsidRPr="00BC1948" w14:paraId="6EAFCBB6" w14:textId="39951AAB" w:rsidTr="00D65FDE">
        <w:trPr>
          <w:gridAfter w:val="1"/>
          <w:wAfter w:w="15" w:type="dxa"/>
        </w:trPr>
        <w:tc>
          <w:tcPr>
            <w:tcW w:w="6475" w:type="dxa"/>
          </w:tcPr>
          <w:p w14:paraId="3F56E1C8" w14:textId="52419572" w:rsidR="00D65FDE" w:rsidRPr="008925AF" w:rsidRDefault="00D65FDE" w:rsidP="00A73A71">
            <w:pPr>
              <w:pStyle w:val="Tabletext"/>
              <w:ind w:left="0"/>
            </w:pPr>
            <w:r>
              <w:rPr>
                <w:b/>
              </w:rPr>
              <w:t xml:space="preserve"> </w:t>
            </w:r>
            <w:r>
              <w:t>9</w:t>
            </w:r>
            <w:r w:rsidRPr="00A73A71">
              <w:t xml:space="preserve">. </w:t>
            </w:r>
            <w:r>
              <w:t xml:space="preserve"> </w:t>
            </w:r>
            <w:r w:rsidRPr="00A73A71">
              <w:t>If the use of operational credits is relevant include</w:t>
            </w:r>
            <w:r>
              <w:rPr>
                <w:b/>
              </w:rPr>
              <w:t xml:space="preserve"> </w:t>
            </w:r>
            <w:r w:rsidRPr="008925AF">
              <w:t xml:space="preserve">airworthiness, certification &amp; operational </w:t>
            </w:r>
          </w:p>
          <w:p w14:paraId="20222F67" w14:textId="14852D4B" w:rsidR="00D65FDE" w:rsidRDefault="00D65FDE" w:rsidP="00A73A71">
            <w:pPr>
              <w:pStyle w:val="Tabletext"/>
              <w:ind w:left="0"/>
              <w:rPr>
                <w:b/>
                <w:bCs/>
              </w:rPr>
            </w:pPr>
            <w:r w:rsidRPr="008925AF">
              <w:t xml:space="preserve">     </w:t>
            </w:r>
            <w:r>
              <w:t>e</w:t>
            </w:r>
            <w:r w:rsidRPr="008925AF">
              <w:t>xtracts</w:t>
            </w:r>
            <w:r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14:paraId="5A8145A1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2C5908B5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282CDF26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</w:tr>
      <w:tr w:rsidR="00D65FDE" w:rsidRPr="00BC1948" w14:paraId="7CB71010" w14:textId="07205EC0" w:rsidTr="00D65FDE">
        <w:trPr>
          <w:gridAfter w:val="1"/>
          <w:wAfter w:w="15" w:type="dxa"/>
        </w:trPr>
        <w:tc>
          <w:tcPr>
            <w:tcW w:w="6475" w:type="dxa"/>
          </w:tcPr>
          <w:p w14:paraId="53A357CD" w14:textId="07085ACA" w:rsidR="00D65FDE" w:rsidRPr="00785CA5" w:rsidRDefault="00D65FDE" w:rsidP="00A73A71">
            <w:pPr>
              <w:pStyle w:val="Tabletext"/>
              <w:ind w:left="0"/>
              <w:rPr>
                <w:bCs/>
              </w:rPr>
            </w:pPr>
            <w:r>
              <w:rPr>
                <w:bCs/>
              </w:rPr>
              <w:t>10. Contracted services provision (flight operations, flight dispatch, airworthiness, maintenance)</w:t>
            </w:r>
          </w:p>
        </w:tc>
        <w:tc>
          <w:tcPr>
            <w:tcW w:w="720" w:type="dxa"/>
          </w:tcPr>
          <w:p w14:paraId="3C6C38B4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1EC81414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7FDF98DA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</w:tr>
      <w:tr w:rsidR="00D65FDE" w:rsidRPr="00BC1948" w14:paraId="72C95CFF" w14:textId="65150EDA" w:rsidTr="00D65FDE">
        <w:trPr>
          <w:gridAfter w:val="1"/>
          <w:wAfter w:w="15" w:type="dxa"/>
        </w:trPr>
        <w:tc>
          <w:tcPr>
            <w:tcW w:w="6475" w:type="dxa"/>
          </w:tcPr>
          <w:p w14:paraId="56168C89" w14:textId="05EA9CFE" w:rsidR="00D65FDE" w:rsidRDefault="00D65FDE" w:rsidP="00A73A71">
            <w:pPr>
              <w:pStyle w:val="Tabletext"/>
              <w:ind w:left="0"/>
              <w:rPr>
                <w:b/>
              </w:rPr>
            </w:pPr>
            <w:r w:rsidRPr="00374E6A">
              <w:rPr>
                <w:bCs/>
              </w:rPr>
              <w:t>11: Training Provision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flight operations, flight dispatch, airworthiness, maintenance</w:t>
            </w:r>
          </w:p>
        </w:tc>
        <w:tc>
          <w:tcPr>
            <w:tcW w:w="720" w:type="dxa"/>
          </w:tcPr>
          <w:p w14:paraId="3A1A4148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14:paraId="1C473502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73E7BF26" w14:textId="77777777" w:rsidR="00D65FDE" w:rsidRPr="00BC1948" w:rsidRDefault="00D65FDE" w:rsidP="001E7844">
            <w:pPr>
              <w:widowControl w:val="0"/>
              <w:tabs>
                <w:tab w:val="left" w:pos="420"/>
              </w:tabs>
              <w:autoSpaceDE w:val="0"/>
              <w:snapToGrid w:val="0"/>
              <w:spacing w:before="46"/>
              <w:ind w:left="64"/>
              <w:rPr>
                <w:sz w:val="18"/>
                <w:szCs w:val="18"/>
              </w:rPr>
            </w:pPr>
          </w:p>
        </w:tc>
      </w:tr>
    </w:tbl>
    <w:p w14:paraId="13AC42F7" w14:textId="77777777" w:rsidR="00CA2A15" w:rsidRDefault="00CA2A15" w:rsidP="00D71854">
      <w:pPr>
        <w:spacing w:before="0" w:after="200" w:line="276" w:lineRule="auto"/>
        <w:rPr>
          <w:spacing w:val="0"/>
          <w:sz w:val="20"/>
          <w:szCs w:val="20"/>
          <w:lang w:eastAsia="en-GB"/>
        </w:rPr>
      </w:pPr>
    </w:p>
    <w:tbl>
      <w:tblPr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50"/>
        <w:gridCol w:w="1843"/>
        <w:gridCol w:w="433"/>
        <w:gridCol w:w="276"/>
        <w:gridCol w:w="498"/>
        <w:gridCol w:w="210"/>
        <w:gridCol w:w="30"/>
        <w:gridCol w:w="24"/>
        <w:gridCol w:w="372"/>
        <w:gridCol w:w="220"/>
        <w:gridCol w:w="347"/>
        <w:gridCol w:w="377"/>
        <w:gridCol w:w="48"/>
        <w:gridCol w:w="924"/>
        <w:gridCol w:w="1769"/>
        <w:gridCol w:w="567"/>
      </w:tblGrid>
      <w:tr w:rsidR="00FE59A4" w:rsidRPr="00B761D4" w14:paraId="34689503" w14:textId="77777777" w:rsidTr="009A04D3">
        <w:trPr>
          <w:trHeight w:hRule="exact" w:val="925"/>
        </w:trPr>
        <w:tc>
          <w:tcPr>
            <w:tcW w:w="9781" w:type="dxa"/>
            <w:gridSpan w:val="17"/>
            <w:shd w:val="clear" w:color="auto" w:fill="auto"/>
          </w:tcPr>
          <w:p w14:paraId="29BE48DA" w14:textId="77777777" w:rsidR="00FE59A4" w:rsidRPr="00DC53D3" w:rsidRDefault="00FE59A4" w:rsidP="00B14C6E">
            <w:pPr>
              <w:pStyle w:val="TableParagraph"/>
              <w:spacing w:before="69"/>
              <w:ind w:left="3466" w:right="2916" w:hanging="1176"/>
              <w:jc w:val="center"/>
              <w:rPr>
                <w:b/>
                <w:sz w:val="22"/>
                <w:lang w:val="en-GB"/>
              </w:rPr>
            </w:pPr>
            <w:r w:rsidRPr="00DC53D3">
              <w:rPr>
                <w:b/>
                <w:sz w:val="22"/>
                <w:lang w:val="en-GB"/>
              </w:rPr>
              <w:lastRenderedPageBreak/>
              <w:t>LVO APPLICATION FORM</w:t>
            </w:r>
          </w:p>
          <w:p w14:paraId="03FDA326" w14:textId="20C73B9C" w:rsidR="00FE59A4" w:rsidRPr="00B761D4" w:rsidRDefault="00FE59A4" w:rsidP="00B14C6E">
            <w:pPr>
              <w:pStyle w:val="TableParagraph"/>
              <w:spacing w:before="0" w:line="261" w:lineRule="auto"/>
              <w:ind w:left="808" w:right="808" w:hanging="1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B761D4">
              <w:rPr>
                <w:rFonts w:ascii="Times New Roman" w:hAnsi="Times New Roman" w:cs="Times New Roman"/>
                <w:szCs w:val="20"/>
                <w:lang w:val="en-GB"/>
              </w:rPr>
              <w:t>(</w:t>
            </w:r>
            <w:r w:rsidRPr="00B761D4">
              <w:rPr>
                <w:rFonts w:ascii="Times New Roman" w:hAnsi="Times New Roman" w:cs="Times New Roman"/>
                <w:i/>
                <w:szCs w:val="20"/>
                <w:lang w:val="en-GB"/>
              </w:rPr>
              <w:t xml:space="preserve">To be completed by an AOC holder or for </w:t>
            </w:r>
            <w:r>
              <w:rPr>
                <w:rFonts w:ascii="Times New Roman" w:hAnsi="Times New Roman" w:cs="Times New Roman"/>
                <w:i/>
                <w:szCs w:val="20"/>
                <w:lang w:val="en-GB"/>
              </w:rPr>
              <w:t>LVO</w:t>
            </w:r>
            <w:r w:rsidRPr="00B761D4">
              <w:rPr>
                <w:rFonts w:ascii="Times New Roman" w:hAnsi="Times New Roman" w:cs="Times New Roman"/>
                <w:i/>
                <w:szCs w:val="20"/>
                <w:lang w:val="en-GB"/>
              </w:rPr>
              <w:t xml:space="preserve"> application) </w:t>
            </w:r>
          </w:p>
        </w:tc>
      </w:tr>
      <w:tr w:rsidR="00FE59A4" w:rsidRPr="00B761D4" w14:paraId="70624A02" w14:textId="77777777" w:rsidTr="009A04D3">
        <w:trPr>
          <w:trHeight w:hRule="exact" w:val="324"/>
        </w:trPr>
        <w:tc>
          <w:tcPr>
            <w:tcW w:w="9781" w:type="dxa"/>
            <w:gridSpan w:val="17"/>
            <w:shd w:val="clear" w:color="auto" w:fill="BFBFBF" w:themeFill="background1" w:themeFillShade="BF"/>
          </w:tcPr>
          <w:p w14:paraId="2B297460" w14:textId="77777777" w:rsidR="00FE59A4" w:rsidRPr="00DC53D3" w:rsidRDefault="00FE59A4" w:rsidP="00B14C6E">
            <w:pPr>
              <w:pStyle w:val="TableParagraph"/>
              <w:spacing w:before="69"/>
              <w:ind w:left="57" w:right="132"/>
              <w:rPr>
                <w:b/>
                <w:sz w:val="22"/>
                <w:lang w:val="en-GB"/>
              </w:rPr>
            </w:pPr>
            <w:r w:rsidRPr="00DC53D3">
              <w:rPr>
                <w:b/>
                <w:sz w:val="22"/>
                <w:lang w:val="en-GB"/>
              </w:rPr>
              <w:t>Section 1A.    General</w:t>
            </w:r>
          </w:p>
        </w:tc>
      </w:tr>
      <w:tr w:rsidR="00FE59A4" w:rsidRPr="00B761D4" w14:paraId="2D1B01FA" w14:textId="77777777" w:rsidTr="009A04D3">
        <w:trPr>
          <w:trHeight w:hRule="exact" w:val="1453"/>
        </w:trPr>
        <w:tc>
          <w:tcPr>
            <w:tcW w:w="5157" w:type="dxa"/>
            <w:gridSpan w:val="9"/>
            <w:shd w:val="clear" w:color="auto" w:fill="auto"/>
          </w:tcPr>
          <w:p w14:paraId="05BE2558" w14:textId="77777777" w:rsidR="00FE59A4" w:rsidRPr="00DC53D3" w:rsidRDefault="00FE59A4" w:rsidP="00B14C6E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1.</w:t>
            </w:r>
            <w:r w:rsidRPr="00DC53D3">
              <w:rPr>
                <w:szCs w:val="20"/>
                <w:lang w:val="en-GB"/>
              </w:rPr>
              <w:tab/>
              <w:t>Company AOC #, registered name and trading name</w:t>
            </w:r>
            <w:r w:rsidRPr="00DC53D3">
              <w:rPr>
                <w:spacing w:val="-6"/>
                <w:szCs w:val="20"/>
                <w:lang w:val="en-GB"/>
              </w:rPr>
              <w:t xml:space="preserve"> </w:t>
            </w:r>
            <w:r w:rsidRPr="00DC53D3">
              <w:rPr>
                <w:szCs w:val="20"/>
                <w:lang w:val="en-GB"/>
              </w:rPr>
              <w:t>if</w:t>
            </w:r>
            <w:r w:rsidRPr="00DC53D3">
              <w:rPr>
                <w:spacing w:val="-1"/>
                <w:szCs w:val="20"/>
                <w:lang w:val="en-GB"/>
              </w:rPr>
              <w:t xml:space="preserve"> </w:t>
            </w:r>
            <w:r w:rsidRPr="00DC53D3">
              <w:rPr>
                <w:szCs w:val="20"/>
                <w:lang w:val="en-GB"/>
              </w:rPr>
              <w:t>different.</w:t>
            </w:r>
            <w:r w:rsidRPr="00DC53D3">
              <w:rPr>
                <w:w w:val="99"/>
                <w:szCs w:val="20"/>
                <w:lang w:val="en-GB"/>
              </w:rPr>
              <w:t xml:space="preserve"> </w:t>
            </w:r>
            <w:r w:rsidRPr="00DC53D3">
              <w:rPr>
                <w:szCs w:val="20"/>
                <w:lang w:val="en-GB"/>
              </w:rPr>
              <w:t>Address of company: mailing address; telephone; fax</w:t>
            </w:r>
            <w:r w:rsidRPr="00DC53D3">
              <w:rPr>
                <w:spacing w:val="-11"/>
                <w:szCs w:val="20"/>
                <w:lang w:val="en-GB"/>
              </w:rPr>
              <w:t xml:space="preserve"> </w:t>
            </w:r>
            <w:r w:rsidRPr="00DC53D3">
              <w:rPr>
                <w:szCs w:val="20"/>
                <w:lang w:val="en-GB"/>
              </w:rPr>
              <w:t>and e-mail.</w:t>
            </w:r>
          </w:p>
        </w:tc>
        <w:tc>
          <w:tcPr>
            <w:tcW w:w="4624" w:type="dxa"/>
            <w:gridSpan w:val="8"/>
            <w:shd w:val="clear" w:color="auto" w:fill="auto"/>
          </w:tcPr>
          <w:p w14:paraId="6AAB42C2" w14:textId="77777777" w:rsidR="00FE59A4" w:rsidRPr="00B761D4" w:rsidRDefault="00FE59A4" w:rsidP="00B14C6E">
            <w:pPr>
              <w:pStyle w:val="TableParagraph"/>
              <w:tabs>
                <w:tab w:val="left" w:pos="417"/>
              </w:tabs>
              <w:spacing w:before="70" w:line="259" w:lineRule="auto"/>
              <w:ind w:left="417" w:right="466" w:hanging="36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3D1BE1">
              <w:rPr>
                <w:szCs w:val="20"/>
                <w:lang w:val="en-GB"/>
              </w:rPr>
              <w:t>2</w:t>
            </w:r>
            <w:r w:rsidRPr="00B761D4">
              <w:rPr>
                <w:rFonts w:ascii="Times New Roman" w:hAnsi="Times New Roman" w:cs="Times New Roman"/>
                <w:szCs w:val="20"/>
                <w:lang w:val="en-GB"/>
              </w:rPr>
              <w:t>.</w:t>
            </w:r>
            <w:r w:rsidRPr="00B761D4">
              <w:rPr>
                <w:rFonts w:ascii="Times New Roman" w:hAnsi="Times New Roman" w:cs="Times New Roman"/>
                <w:szCs w:val="20"/>
                <w:lang w:val="en-GB"/>
              </w:rPr>
              <w:tab/>
            </w:r>
            <w:r w:rsidRPr="00DC53D3">
              <w:rPr>
                <w:szCs w:val="20"/>
                <w:lang w:val="en-GB"/>
              </w:rPr>
              <w:t>Address of the principal place of business, including telephone, fax and e-mail.</w:t>
            </w:r>
          </w:p>
          <w:p w14:paraId="472D099B" w14:textId="77777777" w:rsidR="00FE59A4" w:rsidRPr="00B761D4" w:rsidRDefault="00FE59A4" w:rsidP="00B14C6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Cs w:val="20"/>
                <w:lang w:val="en-GB"/>
              </w:rPr>
            </w:pPr>
          </w:p>
          <w:p w14:paraId="25D66630" w14:textId="50D300EA" w:rsidR="00FE59A4" w:rsidRPr="00B761D4" w:rsidRDefault="003D36F6" w:rsidP="00B14C6E">
            <w:pPr>
              <w:pStyle w:val="TableParagraph"/>
              <w:spacing w:before="0"/>
              <w:ind w:left="57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      </w:t>
            </w:r>
            <w:r w:rsidR="00FE59A4" w:rsidRPr="003D1BE1">
              <w:t>Type of operation:</w:t>
            </w:r>
          </w:p>
        </w:tc>
      </w:tr>
      <w:tr w:rsidR="00FE59A4" w:rsidRPr="00B761D4" w14:paraId="0B43C2EE" w14:textId="77777777" w:rsidTr="009A04D3">
        <w:trPr>
          <w:trHeight w:hRule="exact" w:val="515"/>
        </w:trPr>
        <w:tc>
          <w:tcPr>
            <w:tcW w:w="5157" w:type="dxa"/>
            <w:gridSpan w:val="9"/>
            <w:shd w:val="clear" w:color="auto" w:fill="BFBFBF" w:themeFill="background1" w:themeFillShade="BF"/>
          </w:tcPr>
          <w:p w14:paraId="26259B84" w14:textId="2BC84100" w:rsidR="002B5CF6" w:rsidRDefault="00FE59A4" w:rsidP="00B14C6E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3C6AB4">
              <w:rPr>
                <w:b/>
                <w:sz w:val="22"/>
                <w:lang w:val="en-GB"/>
              </w:rPr>
              <w:t>Section 1B.    Operational information</w:t>
            </w:r>
          </w:p>
          <w:p w14:paraId="002792B0" w14:textId="645B85B7" w:rsidR="002B5CF6" w:rsidRPr="00DC53D3" w:rsidRDefault="002B5CF6" w:rsidP="00B14C6E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</w:p>
        </w:tc>
        <w:tc>
          <w:tcPr>
            <w:tcW w:w="4624" w:type="dxa"/>
            <w:gridSpan w:val="8"/>
            <w:shd w:val="clear" w:color="auto" w:fill="BFBFBF" w:themeFill="background1" w:themeFillShade="BF"/>
          </w:tcPr>
          <w:p w14:paraId="09332CA1" w14:textId="77777777" w:rsidR="00FE59A4" w:rsidRPr="00B761D4" w:rsidRDefault="00FE59A4" w:rsidP="00B14C6E">
            <w:pPr>
              <w:pStyle w:val="TableParagraph"/>
              <w:tabs>
                <w:tab w:val="left" w:pos="417"/>
              </w:tabs>
              <w:spacing w:before="70" w:line="259" w:lineRule="auto"/>
              <w:ind w:left="417" w:right="466" w:hanging="360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FE59A4" w:rsidRPr="00B761D4" w14:paraId="653E0F08" w14:textId="77777777" w:rsidTr="009A04D3">
        <w:trPr>
          <w:trHeight w:hRule="exact" w:val="332"/>
        </w:trPr>
        <w:tc>
          <w:tcPr>
            <w:tcW w:w="9781" w:type="dxa"/>
            <w:gridSpan w:val="17"/>
            <w:shd w:val="clear" w:color="auto" w:fill="auto"/>
          </w:tcPr>
          <w:p w14:paraId="6EB65DEC" w14:textId="2FCA23AC" w:rsidR="00FE59A4" w:rsidRPr="00B761D4" w:rsidRDefault="005D3B5F" w:rsidP="00D101CC">
            <w:pPr>
              <w:pStyle w:val="TableParagraph"/>
              <w:tabs>
                <w:tab w:val="left" w:pos="417"/>
              </w:tabs>
              <w:spacing w:before="69"/>
              <w:ind w:left="57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</w:t>
            </w:r>
            <w:r w:rsidR="00FE59A4" w:rsidRPr="00DC53D3">
              <w:rPr>
                <w:szCs w:val="20"/>
                <w:lang w:val="en-GB"/>
              </w:rPr>
              <w:t>.</w:t>
            </w:r>
            <w:r w:rsidR="00FE59A4" w:rsidRPr="00DC53D3">
              <w:rPr>
                <w:szCs w:val="20"/>
                <w:lang w:val="en-GB"/>
              </w:rPr>
              <w:tab/>
            </w:r>
            <w:r w:rsidR="002F0583">
              <w:rPr>
                <w:szCs w:val="20"/>
                <w:lang w:val="en-GB"/>
              </w:rPr>
              <w:t>S</w:t>
            </w:r>
            <w:r w:rsidR="00FE59A4" w:rsidRPr="00DC53D3">
              <w:rPr>
                <w:szCs w:val="20"/>
                <w:lang w:val="en-GB"/>
              </w:rPr>
              <w:t xml:space="preserve">tart </w:t>
            </w:r>
            <w:r w:rsidR="002F0583">
              <w:rPr>
                <w:szCs w:val="20"/>
                <w:lang w:val="en-GB"/>
              </w:rPr>
              <w:t xml:space="preserve">date </w:t>
            </w:r>
            <w:r w:rsidR="00FE59A4" w:rsidRPr="00DC53D3">
              <w:rPr>
                <w:szCs w:val="20"/>
                <w:lang w:val="en-GB"/>
              </w:rPr>
              <w:t>of LVO:</w:t>
            </w:r>
          </w:p>
        </w:tc>
      </w:tr>
      <w:tr w:rsidR="00DD2F0E" w:rsidRPr="00B761D4" w14:paraId="0ED9B6DB" w14:textId="77777777" w:rsidTr="009A04D3">
        <w:trPr>
          <w:trHeight w:hRule="exact" w:val="423"/>
        </w:trPr>
        <w:tc>
          <w:tcPr>
            <w:tcW w:w="9781" w:type="dxa"/>
            <w:gridSpan w:val="17"/>
            <w:shd w:val="clear" w:color="auto" w:fill="auto"/>
          </w:tcPr>
          <w:p w14:paraId="2DBD5E01" w14:textId="77777777" w:rsidR="009C71E9" w:rsidRDefault="00DD2F0E" w:rsidP="00D101CC">
            <w:pPr>
              <w:tabs>
                <w:tab w:val="left" w:pos="2694"/>
                <w:tab w:val="left" w:leader="underscore" w:pos="9639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5.   </w:t>
            </w:r>
            <w:r w:rsidRPr="005801C1">
              <w:rPr>
                <w:rFonts w:cs="Arial"/>
                <w:sz w:val="20"/>
              </w:rPr>
              <w:t>Type(s) of operation</w:t>
            </w:r>
            <w:r w:rsidR="00E50D3C">
              <w:rPr>
                <w:rStyle w:val="FootnoteReference"/>
                <w:rFonts w:cs="Arial"/>
                <w:sz w:val="20"/>
              </w:rPr>
              <w:footnoteReference w:id="2"/>
            </w:r>
            <w:r w:rsidRPr="005801C1">
              <w:rPr>
                <w:rFonts w:cs="Arial"/>
                <w:sz w:val="20"/>
              </w:rPr>
              <w:t xml:space="preserve"> :</w:t>
            </w:r>
            <w:r>
              <w:rPr>
                <w:rFonts w:cs="Arial"/>
                <w:sz w:val="20"/>
              </w:rPr>
              <w:t xml:space="preserve"> Commercial, Non</w:t>
            </w:r>
            <w:r w:rsidR="00E50D3C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Commer</w:t>
            </w:r>
            <w:r w:rsidR="001227A7">
              <w:rPr>
                <w:rFonts w:cs="Arial"/>
                <w:sz w:val="20"/>
              </w:rPr>
              <w:t>cial or Specialised</w:t>
            </w:r>
          </w:p>
          <w:p w14:paraId="00476E6F" w14:textId="77777777" w:rsidR="009C71E9" w:rsidRDefault="009C71E9" w:rsidP="009C71E9"/>
          <w:p w14:paraId="20768D05" w14:textId="4DED9015" w:rsidR="009C71E9" w:rsidRDefault="009C71E9" w:rsidP="00DD2F0E">
            <w:pPr>
              <w:tabs>
                <w:tab w:val="left" w:pos="2694"/>
                <w:tab w:val="left" w:leader="underscore" w:pos="9639"/>
              </w:tabs>
              <w:rPr>
                <w:rFonts w:cs="Arial"/>
                <w:sz w:val="20"/>
              </w:rPr>
            </w:pPr>
          </w:p>
          <w:tbl>
            <w:tblPr>
              <w:tblStyle w:val="TableGrid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5387"/>
            </w:tblGrid>
            <w:tr w:rsidR="009C71E9" w:rsidRPr="00F75CC9" w14:paraId="249F2665" w14:textId="77777777" w:rsidTr="005F0F90">
              <w:tc>
                <w:tcPr>
                  <w:tcW w:w="9918" w:type="dxa"/>
                  <w:gridSpan w:val="2"/>
                  <w:shd w:val="clear" w:color="auto" w:fill="FABF8F" w:themeFill="accent6" w:themeFillTint="99"/>
                </w:tcPr>
                <w:p w14:paraId="7F0CAEE9" w14:textId="77777777" w:rsidR="009C71E9" w:rsidRPr="005801C1" w:rsidDel="00FA0229" w:rsidRDefault="009C71E9" w:rsidP="009C71E9">
                  <w:pPr>
                    <w:tabs>
                      <w:tab w:val="left" w:pos="2290"/>
                      <w:tab w:val="left" w:leader="underscore" w:pos="9639"/>
                    </w:tabs>
                    <w:ind w:left="731" w:hanging="425"/>
                    <w:rPr>
                      <w:rFonts w:cs="Arial"/>
                      <w:bCs/>
                      <w:color w:val="365F91" w:themeColor="accent1" w:themeShade="BF"/>
                    </w:rPr>
                  </w:pPr>
                  <w:r>
                    <w:rPr>
                      <w:rFonts w:eastAsia="Batang"/>
                      <w:b/>
                      <w:caps/>
                      <w:sz w:val="24"/>
                      <w:lang w:eastAsia="fr-FR"/>
                    </w:rPr>
                    <w:t xml:space="preserve">B. </w:t>
                  </w:r>
                  <w:r>
                    <w:rPr>
                      <w:rFonts w:eastAsia="Batang"/>
                      <w:b/>
                      <w:caps/>
                      <w:sz w:val="24"/>
                      <w:lang w:eastAsia="fr-FR"/>
                    </w:rPr>
                    <w:tab/>
                  </w:r>
                  <w:r w:rsidRPr="00FA0229">
                    <w:rPr>
                      <w:rFonts w:eastAsia="Batang"/>
                      <w:b/>
                      <w:caps/>
                      <w:sz w:val="24"/>
                      <w:lang w:eastAsia="fr-FR"/>
                    </w:rPr>
                    <w:t>aircraft details</w:t>
                  </w:r>
                </w:p>
              </w:tc>
            </w:tr>
            <w:tr w:rsidR="009C71E9" w:rsidRPr="00F75CC9" w14:paraId="002300BD" w14:textId="77777777" w:rsidTr="005F0F90">
              <w:tc>
                <w:tcPr>
                  <w:tcW w:w="4531" w:type="dxa"/>
                </w:tcPr>
                <w:p w14:paraId="0890AD03" w14:textId="77777777" w:rsidR="009C71E9" w:rsidRPr="005801C1" w:rsidRDefault="009C71E9" w:rsidP="009C71E9">
                  <w:pPr>
                    <w:tabs>
                      <w:tab w:val="left" w:pos="1418"/>
                      <w:tab w:val="left" w:leader="underscore" w:pos="9639"/>
                    </w:tabs>
                  </w:pPr>
                  <w:r w:rsidRPr="005801C1">
                    <w:t>Aircraft Manufacturer information</w:t>
                  </w:r>
                </w:p>
              </w:tc>
              <w:tc>
                <w:tcPr>
                  <w:tcW w:w="5387" w:type="dxa"/>
                </w:tcPr>
                <w:p w14:paraId="314A0809" w14:textId="77777777" w:rsidR="009C71E9" w:rsidRPr="005801C1" w:rsidDel="00FA0229" w:rsidRDefault="009C71E9" w:rsidP="009C71E9">
                  <w:pPr>
                    <w:tabs>
                      <w:tab w:val="left" w:pos="1418"/>
                      <w:tab w:val="left" w:leader="underscore" w:pos="9639"/>
                    </w:tabs>
                    <w:rPr>
                      <w:rFonts w:cs="Arial"/>
                      <w:bCs/>
                      <w:color w:val="365F91" w:themeColor="accent1" w:themeShade="BF"/>
                    </w:rPr>
                  </w:pPr>
                </w:p>
              </w:tc>
            </w:tr>
            <w:tr w:rsidR="009C71E9" w:rsidRPr="00F75CC9" w14:paraId="63306A28" w14:textId="77777777" w:rsidTr="005F0F90">
              <w:tc>
                <w:tcPr>
                  <w:tcW w:w="4531" w:type="dxa"/>
                </w:tcPr>
                <w:p w14:paraId="59E0005D" w14:textId="77777777" w:rsidR="009C71E9" w:rsidRPr="005801C1" w:rsidRDefault="009C71E9" w:rsidP="009C71E9">
                  <w:pPr>
                    <w:tabs>
                      <w:tab w:val="left" w:pos="1418"/>
                      <w:tab w:val="left" w:leader="underscore" w:pos="9639"/>
                    </w:tabs>
                    <w:rPr>
                      <w:lang w:val="de-DE"/>
                    </w:rPr>
                  </w:pPr>
                  <w:r w:rsidRPr="005801C1">
                    <w:rPr>
                      <w:lang w:val="de-DE"/>
                    </w:rPr>
                    <w:t>Aircraft Type</w:t>
                  </w:r>
                  <w:r>
                    <w:rPr>
                      <w:lang w:val="de-DE"/>
                    </w:rPr>
                    <w:t>/Model/Series</w:t>
                  </w:r>
                </w:p>
              </w:tc>
              <w:tc>
                <w:tcPr>
                  <w:tcW w:w="5387" w:type="dxa"/>
                </w:tcPr>
                <w:p w14:paraId="017AE85A" w14:textId="77777777" w:rsidR="009C71E9" w:rsidRPr="005801C1" w:rsidRDefault="009C71E9" w:rsidP="009C71E9">
                  <w:pPr>
                    <w:tabs>
                      <w:tab w:val="left" w:pos="1418"/>
                      <w:tab w:val="left" w:leader="underscore" w:pos="9639"/>
                    </w:tabs>
                    <w:rPr>
                      <w:lang w:val="de-DE"/>
                    </w:rPr>
                  </w:pPr>
                </w:p>
              </w:tc>
            </w:tr>
            <w:tr w:rsidR="009C71E9" w:rsidRPr="00D57502" w14:paraId="593F2AC1" w14:textId="77777777" w:rsidTr="005F0F90">
              <w:tc>
                <w:tcPr>
                  <w:tcW w:w="4531" w:type="dxa"/>
                </w:tcPr>
                <w:p w14:paraId="536579D7" w14:textId="77777777" w:rsidR="009C71E9" w:rsidRPr="005801C1" w:rsidRDefault="009C71E9" w:rsidP="009C71E9">
                  <w:pPr>
                    <w:tabs>
                      <w:tab w:val="left" w:pos="3828"/>
                      <w:tab w:val="left" w:leader="underscore" w:pos="9639"/>
                    </w:tabs>
                  </w:pPr>
                  <w:r w:rsidRPr="005801C1">
                    <w:t>Manufacturers Serial/Construction N°</w:t>
                  </w:r>
                  <w:r>
                    <w:t>(s)</w:t>
                  </w:r>
                </w:p>
              </w:tc>
              <w:tc>
                <w:tcPr>
                  <w:tcW w:w="5387" w:type="dxa"/>
                </w:tcPr>
                <w:p w14:paraId="77001554" w14:textId="77777777" w:rsidR="009C71E9" w:rsidRPr="005801C1" w:rsidRDefault="009C71E9" w:rsidP="009C71E9">
                  <w:pPr>
                    <w:tabs>
                      <w:tab w:val="left" w:pos="3828"/>
                      <w:tab w:val="left" w:leader="underscore" w:pos="9639"/>
                    </w:tabs>
                  </w:pPr>
                </w:p>
              </w:tc>
            </w:tr>
            <w:tr w:rsidR="009C71E9" w:rsidRPr="00F75CC9" w14:paraId="2693B2E6" w14:textId="77777777" w:rsidTr="005F0F90">
              <w:tc>
                <w:tcPr>
                  <w:tcW w:w="4531" w:type="dxa"/>
                </w:tcPr>
                <w:p w14:paraId="67581609" w14:textId="77777777" w:rsidR="009C71E9" w:rsidRPr="005801C1" w:rsidRDefault="009C71E9" w:rsidP="009C71E9">
                  <w:pPr>
                    <w:tabs>
                      <w:tab w:val="left" w:pos="1701"/>
                      <w:tab w:val="left" w:leader="underscore" w:pos="9639"/>
                    </w:tabs>
                  </w:pPr>
                  <w:r w:rsidRPr="005801C1">
                    <w:t>Aircraft Registration</w:t>
                  </w:r>
                  <w:r>
                    <w:t>(s)</w:t>
                  </w:r>
                </w:p>
              </w:tc>
              <w:tc>
                <w:tcPr>
                  <w:tcW w:w="5387" w:type="dxa"/>
                </w:tcPr>
                <w:p w14:paraId="39525500" w14:textId="77777777" w:rsidR="009C71E9" w:rsidRPr="005801C1" w:rsidRDefault="009C71E9" w:rsidP="009C71E9">
                  <w:pPr>
                    <w:tabs>
                      <w:tab w:val="left" w:pos="1701"/>
                      <w:tab w:val="left" w:leader="underscore" w:pos="9639"/>
                    </w:tabs>
                  </w:pPr>
                </w:p>
              </w:tc>
            </w:tr>
            <w:tr w:rsidR="009C71E9" w:rsidRPr="00D57502" w14:paraId="36A3A44F" w14:textId="77777777" w:rsidTr="005F0F90">
              <w:tc>
                <w:tcPr>
                  <w:tcW w:w="4531" w:type="dxa"/>
                </w:tcPr>
                <w:p w14:paraId="0B42E97D" w14:textId="77777777" w:rsidR="009C71E9" w:rsidRPr="005801C1" w:rsidRDefault="009C71E9" w:rsidP="009C71E9">
                  <w:pPr>
                    <w:tabs>
                      <w:tab w:val="left" w:pos="993"/>
                      <w:tab w:val="left" w:leader="underscore" w:pos="9639"/>
                    </w:tabs>
                  </w:pPr>
                  <w:r w:rsidRPr="005801C1">
                    <w:t xml:space="preserve">Aircraft </w:t>
                  </w:r>
                  <w:r>
                    <w:t>Category</w:t>
                  </w:r>
                </w:p>
              </w:tc>
              <w:tc>
                <w:tcPr>
                  <w:tcW w:w="5387" w:type="dxa"/>
                </w:tcPr>
                <w:p w14:paraId="21042246" w14:textId="77777777" w:rsidR="009C71E9" w:rsidRPr="005801C1" w:rsidRDefault="009C71E9" w:rsidP="009C71E9">
                  <w:pPr>
                    <w:tabs>
                      <w:tab w:val="left" w:pos="993"/>
                      <w:tab w:val="left" w:leader="underscore" w:pos="9639"/>
                    </w:tabs>
                  </w:pPr>
                </w:p>
              </w:tc>
            </w:tr>
            <w:tr w:rsidR="009C71E9" w:rsidRPr="00D57502" w14:paraId="672A66DE" w14:textId="77777777" w:rsidTr="005F0F90">
              <w:tc>
                <w:tcPr>
                  <w:tcW w:w="4531" w:type="dxa"/>
                </w:tcPr>
                <w:p w14:paraId="3EE32C1D" w14:textId="77777777" w:rsidR="009C71E9" w:rsidRPr="005801C1" w:rsidRDefault="009C71E9" w:rsidP="009C71E9">
                  <w:pPr>
                    <w:tabs>
                      <w:tab w:val="left" w:pos="993"/>
                      <w:tab w:val="left" w:leader="underscore" w:pos="9639"/>
                    </w:tabs>
                  </w:pPr>
                  <w:r w:rsidRPr="005801C1">
                    <w:t>Date</w:t>
                  </w:r>
                  <w:r>
                    <w:t xml:space="preserve"> of Certificate of  Airworthiness</w:t>
                  </w:r>
                  <w:r w:rsidRPr="005801C1">
                    <w:t xml:space="preserve"> Issued</w:t>
                  </w:r>
                </w:p>
              </w:tc>
              <w:tc>
                <w:tcPr>
                  <w:tcW w:w="5387" w:type="dxa"/>
                </w:tcPr>
                <w:p w14:paraId="2C201DF7" w14:textId="77777777" w:rsidR="009C71E9" w:rsidRPr="005801C1" w:rsidRDefault="009C71E9" w:rsidP="009C71E9">
                  <w:pPr>
                    <w:tabs>
                      <w:tab w:val="left" w:pos="993"/>
                      <w:tab w:val="left" w:leader="underscore" w:pos="9639"/>
                    </w:tabs>
                    <w:rPr>
                      <w:rFonts w:cs="Arial"/>
                      <w:bCs/>
                      <w:color w:val="365F91" w:themeColor="accent1" w:themeShade="BF"/>
                    </w:rPr>
                  </w:pPr>
                </w:p>
              </w:tc>
            </w:tr>
            <w:tr w:rsidR="009C71E9" w:rsidRPr="005801C1" w14:paraId="4EFA275E" w14:textId="77777777" w:rsidTr="005F0F90">
              <w:tc>
                <w:tcPr>
                  <w:tcW w:w="4531" w:type="dxa"/>
                </w:tcPr>
                <w:p w14:paraId="60B94031" w14:textId="77777777" w:rsidR="009C71E9" w:rsidRDefault="009C71E9" w:rsidP="009C71E9">
                  <w:pPr>
                    <w:tabs>
                      <w:tab w:val="left" w:pos="993"/>
                      <w:tab w:val="left" w:leader="underscore" w:pos="9639"/>
                    </w:tabs>
                    <w:rPr>
                      <w:rFonts w:cs="Arial"/>
                    </w:rPr>
                  </w:pPr>
                  <w:r w:rsidRPr="005801C1">
                    <w:rPr>
                      <w:rFonts w:cs="Arial"/>
                    </w:rPr>
                    <w:t xml:space="preserve">Expiry Date of requested </w:t>
                  </w:r>
                  <w:r>
                    <w:rPr>
                      <w:rFonts w:cs="Arial"/>
                    </w:rPr>
                    <w:t>LVO</w:t>
                  </w:r>
                  <w:r w:rsidRPr="005801C1">
                    <w:rPr>
                      <w:rFonts w:cs="Arial"/>
                    </w:rPr>
                    <w:t xml:space="preserve"> Approval</w:t>
                  </w:r>
                  <w:r>
                    <w:rPr>
                      <w:rFonts w:cs="Arial"/>
                    </w:rPr>
                    <w:t>(s)</w:t>
                  </w:r>
                  <w:r w:rsidRPr="005801C1">
                    <w:rPr>
                      <w:rFonts w:cs="Arial"/>
                    </w:rPr>
                    <w:t xml:space="preserve"> </w:t>
                  </w:r>
                </w:p>
                <w:p w14:paraId="3DE08712" w14:textId="77777777" w:rsidR="009C71E9" w:rsidRPr="005801C1" w:rsidRDefault="009C71E9" w:rsidP="009C71E9">
                  <w:pPr>
                    <w:tabs>
                      <w:tab w:val="left" w:pos="993"/>
                      <w:tab w:val="left" w:leader="underscore" w:pos="9639"/>
                    </w:tabs>
                  </w:pPr>
                  <w:r w:rsidRPr="005801C1">
                    <w:rPr>
                      <w:rFonts w:cs="Arial"/>
                      <w:i/>
                    </w:rPr>
                    <w:t>(if applicable or required)</w:t>
                  </w:r>
                </w:p>
              </w:tc>
              <w:tc>
                <w:tcPr>
                  <w:tcW w:w="5387" w:type="dxa"/>
                </w:tcPr>
                <w:p w14:paraId="69AA8D43" w14:textId="77777777" w:rsidR="009C71E9" w:rsidRPr="005801C1" w:rsidRDefault="009C71E9" w:rsidP="009C71E9">
                  <w:pPr>
                    <w:tabs>
                      <w:tab w:val="left" w:pos="993"/>
                      <w:tab w:val="left" w:leader="underscore" w:pos="9639"/>
                    </w:tabs>
                    <w:rPr>
                      <w:rFonts w:cs="Arial"/>
                      <w:bCs/>
                      <w:color w:val="365F91" w:themeColor="accent1" w:themeShade="BF"/>
                    </w:rPr>
                  </w:pPr>
                </w:p>
              </w:tc>
            </w:tr>
            <w:tr w:rsidR="009C71E9" w:rsidRPr="00F75CC9" w14:paraId="3D505926" w14:textId="77777777" w:rsidTr="005F0F90">
              <w:trPr>
                <w:trHeight w:val="1610"/>
              </w:trPr>
              <w:tc>
                <w:tcPr>
                  <w:tcW w:w="4531" w:type="dxa"/>
                </w:tcPr>
                <w:p w14:paraId="6DC52DCB" w14:textId="77777777" w:rsidR="009C71E9" w:rsidRPr="005801C1" w:rsidRDefault="009C71E9" w:rsidP="009C71E9">
                  <w:pPr>
                    <w:tabs>
                      <w:tab w:val="left" w:pos="993"/>
                      <w:tab w:val="left" w:leader="underscore" w:pos="9639"/>
                    </w:tabs>
                  </w:pPr>
                  <w:r w:rsidRPr="005801C1">
                    <w:t>Remarks</w:t>
                  </w:r>
                </w:p>
              </w:tc>
              <w:tc>
                <w:tcPr>
                  <w:tcW w:w="5387" w:type="dxa"/>
                </w:tcPr>
                <w:p w14:paraId="407AAD1F" w14:textId="77777777" w:rsidR="009C71E9" w:rsidRPr="005801C1" w:rsidRDefault="009C71E9" w:rsidP="009C71E9">
                  <w:pPr>
                    <w:tabs>
                      <w:tab w:val="left" w:pos="993"/>
                      <w:tab w:val="left" w:leader="underscore" w:pos="9639"/>
                    </w:tabs>
                    <w:rPr>
                      <w:rFonts w:cs="Arial"/>
                      <w:bCs/>
                      <w:color w:val="365F91" w:themeColor="accent1" w:themeShade="BF"/>
                    </w:rPr>
                  </w:pPr>
                </w:p>
              </w:tc>
            </w:tr>
          </w:tbl>
          <w:p w14:paraId="4E78ED4E" w14:textId="77777777" w:rsidR="009C71E9" w:rsidRDefault="009C71E9" w:rsidP="009C71E9"/>
          <w:p w14:paraId="035769A4" w14:textId="46FAD97E" w:rsidR="00DD2F0E" w:rsidRDefault="00DD2F0E" w:rsidP="00DD2F0E">
            <w:pPr>
              <w:tabs>
                <w:tab w:val="left" w:pos="2694"/>
                <w:tab w:val="left" w:leader="underscore" w:pos="9639"/>
              </w:tabs>
              <w:rPr>
                <w:rFonts w:cs="Arial"/>
                <w:sz w:val="20"/>
              </w:rPr>
            </w:pPr>
          </w:p>
          <w:p w14:paraId="054644D8" w14:textId="77777777" w:rsidR="000423F7" w:rsidRPr="005801C1" w:rsidRDefault="000423F7" w:rsidP="00DD2F0E">
            <w:pPr>
              <w:tabs>
                <w:tab w:val="left" w:pos="2694"/>
                <w:tab w:val="left" w:leader="underscore" w:pos="9639"/>
              </w:tabs>
              <w:rPr>
                <w:rFonts w:cs="Arial"/>
                <w:sz w:val="20"/>
              </w:rPr>
            </w:pPr>
          </w:p>
          <w:p w14:paraId="133C641F" w14:textId="4B7C62C3" w:rsidR="00DD2F0E" w:rsidRDefault="006D78E2" w:rsidP="00DD2F0E">
            <w:pPr>
              <w:pStyle w:val="TableParagraph"/>
              <w:tabs>
                <w:tab w:val="left" w:pos="417"/>
              </w:tabs>
              <w:spacing w:before="69"/>
              <w:ind w:left="57"/>
              <w:rPr>
                <w:szCs w:val="20"/>
                <w:lang w:val="en-GB"/>
              </w:rPr>
            </w:pPr>
            <w:sdt>
              <w:sdtPr>
                <w:id w:val="-187260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0E" w:rsidRPr="005801C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D2F0E" w:rsidRPr="005801C1">
              <w:rPr>
                <w:lang w:val="en-GB"/>
              </w:rPr>
              <w:t xml:space="preserve"> CAT          </w:t>
            </w:r>
            <w:r w:rsidR="00DD2F0E">
              <w:rPr>
                <w:lang w:val="en-GB"/>
              </w:rPr>
              <w:t xml:space="preserve">   </w:t>
            </w:r>
            <w:r w:rsidR="00DD2F0E" w:rsidRPr="005801C1">
              <w:rPr>
                <w:lang w:val="en-GB"/>
              </w:rPr>
              <w:t xml:space="preserve">         </w:t>
            </w:r>
            <w:r w:rsidR="00DD2F0E">
              <w:rPr>
                <w:lang w:val="en-GB"/>
              </w:rPr>
              <w:t xml:space="preserve">     </w:t>
            </w:r>
            <w:r w:rsidR="00DD2F0E" w:rsidRPr="005801C1">
              <w:rPr>
                <w:lang w:val="en-GB"/>
              </w:rPr>
              <w:t xml:space="preserve"> </w:t>
            </w:r>
            <w:r w:rsidR="00DD2F0E">
              <w:rPr>
                <w:lang w:val="en-GB"/>
              </w:rPr>
              <w:t xml:space="preserve">  </w:t>
            </w:r>
            <w:sdt>
              <w:sdtPr>
                <w:id w:val="27345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0E" w:rsidRPr="005801C1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DD2F0E" w:rsidRPr="005801C1">
              <w:rPr>
                <w:rFonts w:eastAsia="MS Mincho"/>
                <w:lang w:val="en-GB"/>
              </w:rPr>
              <w:t xml:space="preserve"> </w:t>
            </w:r>
            <w:r w:rsidR="00DD2F0E" w:rsidRPr="005801C1">
              <w:rPr>
                <w:lang w:val="en-GB"/>
              </w:rPr>
              <w:t xml:space="preserve">NCC           </w:t>
            </w:r>
            <w:r w:rsidR="00DD2F0E">
              <w:rPr>
                <w:lang w:val="en-GB"/>
              </w:rPr>
              <w:t xml:space="preserve">        </w:t>
            </w:r>
            <w:r w:rsidR="00DD2F0E" w:rsidRPr="005801C1">
              <w:rPr>
                <w:lang w:val="en-GB"/>
              </w:rPr>
              <w:t xml:space="preserve">         </w:t>
            </w:r>
            <w:r w:rsidR="00DD2F0E">
              <w:rPr>
                <w:lang w:val="en-GB"/>
              </w:rPr>
              <w:t xml:space="preserve">  </w:t>
            </w:r>
            <w:sdt>
              <w:sdtPr>
                <w:id w:val="-88879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0E" w:rsidRPr="005801C1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DD2F0E" w:rsidRPr="005801C1">
              <w:rPr>
                <w:rFonts w:eastAsia="MS Mincho"/>
                <w:lang w:val="en-GB"/>
              </w:rPr>
              <w:t xml:space="preserve"> </w:t>
            </w:r>
            <w:r w:rsidR="00DD2F0E" w:rsidRPr="005801C1">
              <w:rPr>
                <w:lang w:val="en-GB"/>
              </w:rPr>
              <w:t>SPO</w:t>
            </w:r>
            <w:r w:rsidR="00DD2F0E">
              <w:rPr>
                <w:lang w:val="en-GB"/>
              </w:rPr>
              <w:t xml:space="preserve">                             </w:t>
            </w:r>
            <w:r w:rsidR="00DD2F0E" w:rsidRPr="00BD7890">
              <w:t xml:space="preserve"> </w:t>
            </w:r>
            <w:sdt>
              <w:sdtPr>
                <w:id w:val="110715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0E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DD2F0E" w:rsidRPr="005801C1">
              <w:rPr>
                <w:rFonts w:eastAsia="MS Mincho"/>
                <w:lang w:val="en-GB"/>
              </w:rPr>
              <w:t xml:space="preserve"> </w:t>
            </w:r>
            <w:r w:rsidR="00DD2F0E" w:rsidRPr="005801C1">
              <w:rPr>
                <w:lang w:val="en-GB"/>
              </w:rPr>
              <w:t>NCO</w:t>
            </w:r>
          </w:p>
        </w:tc>
      </w:tr>
      <w:tr w:rsidR="003C6AB4" w:rsidRPr="00B761D4" w14:paraId="10C1235F" w14:textId="77777777" w:rsidTr="009A04D3">
        <w:trPr>
          <w:trHeight w:hRule="exact" w:val="442"/>
        </w:trPr>
        <w:tc>
          <w:tcPr>
            <w:tcW w:w="9781" w:type="dxa"/>
            <w:gridSpan w:val="17"/>
            <w:shd w:val="clear" w:color="auto" w:fill="BFBFBF" w:themeFill="background1" w:themeFillShade="BF"/>
          </w:tcPr>
          <w:p w14:paraId="7A971302" w14:textId="7597531C" w:rsidR="003C6AB4" w:rsidRPr="00334AAD" w:rsidRDefault="00334AAD" w:rsidP="00334AAD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b/>
                <w:bCs/>
              </w:rPr>
            </w:pPr>
            <w:r w:rsidRPr="00334AAD">
              <w:rPr>
                <w:b/>
                <w:sz w:val="22"/>
                <w:lang w:val="en-GB"/>
              </w:rPr>
              <w:t>Section 1C</w:t>
            </w:r>
            <w:r>
              <w:rPr>
                <w:b/>
                <w:sz w:val="22"/>
                <w:lang w:val="en-GB"/>
              </w:rPr>
              <w:t xml:space="preserve">     Aircraft Details </w:t>
            </w:r>
          </w:p>
        </w:tc>
      </w:tr>
      <w:tr w:rsidR="00A54C37" w:rsidRPr="00B761D4" w14:paraId="495059D7" w14:textId="77777777" w:rsidTr="009A04D3">
        <w:trPr>
          <w:trHeight w:hRule="exact" w:val="566"/>
        </w:trPr>
        <w:tc>
          <w:tcPr>
            <w:tcW w:w="4893" w:type="dxa"/>
            <w:gridSpan w:val="6"/>
            <w:shd w:val="clear" w:color="auto" w:fill="auto"/>
          </w:tcPr>
          <w:p w14:paraId="146DD0F7" w14:textId="77777777" w:rsidR="00AB4687" w:rsidRPr="00037F75" w:rsidRDefault="00AB4687" w:rsidP="00037F75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  <w:r w:rsidRPr="00037F75">
              <w:rPr>
                <w:szCs w:val="20"/>
                <w:lang w:val="en-GB"/>
              </w:rPr>
              <w:t>Aircraft Manufacturer Information</w:t>
            </w:r>
          </w:p>
        </w:tc>
        <w:tc>
          <w:tcPr>
            <w:tcW w:w="4888" w:type="dxa"/>
            <w:gridSpan w:val="11"/>
            <w:shd w:val="clear" w:color="auto" w:fill="auto"/>
          </w:tcPr>
          <w:p w14:paraId="07F12620" w14:textId="6FEA8E9B" w:rsidR="00037F75" w:rsidRPr="00037F75" w:rsidRDefault="00037F75" w:rsidP="00037F75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</w:p>
        </w:tc>
      </w:tr>
      <w:tr w:rsidR="00037F75" w:rsidRPr="00B761D4" w14:paraId="402D7717" w14:textId="77777777" w:rsidTr="009A04D3">
        <w:trPr>
          <w:trHeight w:hRule="exact" w:val="566"/>
        </w:trPr>
        <w:tc>
          <w:tcPr>
            <w:tcW w:w="4893" w:type="dxa"/>
            <w:gridSpan w:val="6"/>
            <w:shd w:val="clear" w:color="auto" w:fill="auto"/>
          </w:tcPr>
          <w:p w14:paraId="26D17E86" w14:textId="77777777" w:rsidR="00AB4687" w:rsidRDefault="00AB4687" w:rsidP="00037F75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Aircraft Type/Model/Series</w:t>
            </w:r>
          </w:p>
        </w:tc>
        <w:tc>
          <w:tcPr>
            <w:tcW w:w="4888" w:type="dxa"/>
            <w:gridSpan w:val="11"/>
            <w:shd w:val="clear" w:color="auto" w:fill="auto"/>
          </w:tcPr>
          <w:p w14:paraId="3FF8A061" w14:textId="643D82D8" w:rsidR="00037F75" w:rsidRPr="00037F75" w:rsidRDefault="00037F75" w:rsidP="00037F75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</w:p>
        </w:tc>
      </w:tr>
      <w:tr w:rsidR="00464D43" w:rsidRPr="00B761D4" w14:paraId="0A1C626E" w14:textId="77777777" w:rsidTr="009A04D3">
        <w:trPr>
          <w:trHeight w:hRule="exact" w:val="566"/>
        </w:trPr>
        <w:tc>
          <w:tcPr>
            <w:tcW w:w="4893" w:type="dxa"/>
            <w:gridSpan w:val="6"/>
            <w:shd w:val="clear" w:color="auto" w:fill="auto"/>
          </w:tcPr>
          <w:p w14:paraId="68775864" w14:textId="77777777" w:rsidR="00AB4687" w:rsidRDefault="00AB4687" w:rsidP="00037F75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Manufacturers Serial/Construction </w:t>
            </w:r>
            <w:r w:rsidRPr="005801C1">
              <w:rPr>
                <w:lang w:val="en-GB"/>
              </w:rPr>
              <w:t>N°</w:t>
            </w:r>
            <w:r>
              <w:rPr>
                <w:lang w:val="en-GB"/>
              </w:rPr>
              <w:t>(s)</w:t>
            </w:r>
          </w:p>
        </w:tc>
        <w:tc>
          <w:tcPr>
            <w:tcW w:w="4888" w:type="dxa"/>
            <w:gridSpan w:val="11"/>
            <w:shd w:val="clear" w:color="auto" w:fill="auto"/>
          </w:tcPr>
          <w:p w14:paraId="770807B3" w14:textId="482C59A1" w:rsidR="00464D43" w:rsidRDefault="00464D43" w:rsidP="00037F75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</w:p>
        </w:tc>
      </w:tr>
      <w:tr w:rsidR="00C26BE7" w:rsidRPr="00B761D4" w14:paraId="534988D7" w14:textId="77777777" w:rsidTr="009A04D3">
        <w:trPr>
          <w:trHeight w:hRule="exact" w:val="566"/>
        </w:trPr>
        <w:tc>
          <w:tcPr>
            <w:tcW w:w="4893" w:type="dxa"/>
            <w:gridSpan w:val="6"/>
            <w:shd w:val="clear" w:color="auto" w:fill="auto"/>
          </w:tcPr>
          <w:p w14:paraId="11D861F1" w14:textId="77777777" w:rsidR="00AB4687" w:rsidRDefault="00AB4687" w:rsidP="00037F75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Aircraft Registration(s) </w:t>
            </w:r>
          </w:p>
        </w:tc>
        <w:tc>
          <w:tcPr>
            <w:tcW w:w="4888" w:type="dxa"/>
            <w:gridSpan w:val="11"/>
            <w:shd w:val="clear" w:color="auto" w:fill="auto"/>
          </w:tcPr>
          <w:p w14:paraId="40713D4D" w14:textId="559D627E" w:rsidR="00C26BE7" w:rsidRDefault="00C26BE7" w:rsidP="00037F75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</w:p>
        </w:tc>
      </w:tr>
      <w:tr w:rsidR="00C26BE7" w:rsidRPr="00B761D4" w14:paraId="7EFEF7B1" w14:textId="77777777" w:rsidTr="009A04D3">
        <w:trPr>
          <w:trHeight w:hRule="exact" w:val="566"/>
        </w:trPr>
        <w:tc>
          <w:tcPr>
            <w:tcW w:w="4893" w:type="dxa"/>
            <w:gridSpan w:val="6"/>
            <w:shd w:val="clear" w:color="auto" w:fill="auto"/>
          </w:tcPr>
          <w:p w14:paraId="3813E772" w14:textId="77777777" w:rsidR="00AB4687" w:rsidRDefault="00AB4687" w:rsidP="00037F75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Aircraft Category </w:t>
            </w:r>
          </w:p>
        </w:tc>
        <w:tc>
          <w:tcPr>
            <w:tcW w:w="4888" w:type="dxa"/>
            <w:gridSpan w:val="11"/>
            <w:shd w:val="clear" w:color="auto" w:fill="auto"/>
          </w:tcPr>
          <w:p w14:paraId="459EFA8E" w14:textId="44A2E40F" w:rsidR="00C26BE7" w:rsidRDefault="00C26BE7" w:rsidP="00037F75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</w:p>
        </w:tc>
      </w:tr>
      <w:tr w:rsidR="00F32D9C" w:rsidRPr="00B761D4" w14:paraId="30A135EF" w14:textId="77777777" w:rsidTr="009A04D3">
        <w:trPr>
          <w:trHeight w:hRule="exact" w:val="566"/>
        </w:trPr>
        <w:tc>
          <w:tcPr>
            <w:tcW w:w="4893" w:type="dxa"/>
            <w:gridSpan w:val="6"/>
            <w:shd w:val="clear" w:color="auto" w:fill="auto"/>
          </w:tcPr>
          <w:p w14:paraId="5A3C8602" w14:textId="77777777" w:rsidR="00AB4687" w:rsidRDefault="00AB4687" w:rsidP="00037F75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Date Certificate of Airworthiness issued</w:t>
            </w:r>
          </w:p>
        </w:tc>
        <w:tc>
          <w:tcPr>
            <w:tcW w:w="4888" w:type="dxa"/>
            <w:gridSpan w:val="11"/>
            <w:shd w:val="clear" w:color="auto" w:fill="auto"/>
          </w:tcPr>
          <w:p w14:paraId="72513668" w14:textId="43F2F20C" w:rsidR="00F32D9C" w:rsidRDefault="00F32D9C" w:rsidP="00037F75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</w:p>
        </w:tc>
      </w:tr>
      <w:tr w:rsidR="00937B71" w:rsidRPr="00B761D4" w14:paraId="0DAC6D9E" w14:textId="77777777" w:rsidTr="009A04D3">
        <w:trPr>
          <w:trHeight w:hRule="exact" w:val="566"/>
        </w:trPr>
        <w:tc>
          <w:tcPr>
            <w:tcW w:w="9781" w:type="dxa"/>
            <w:gridSpan w:val="17"/>
            <w:shd w:val="clear" w:color="auto" w:fill="auto"/>
          </w:tcPr>
          <w:p w14:paraId="5B4C0018" w14:textId="066C94D2" w:rsidR="00937B71" w:rsidRDefault="00E835C1" w:rsidP="00037F75">
            <w:pPr>
              <w:pStyle w:val="TableParagraph"/>
              <w:tabs>
                <w:tab w:val="left" w:pos="417"/>
              </w:tabs>
              <w:spacing w:before="70" w:line="261" w:lineRule="auto"/>
              <w:ind w:left="417" w:right="543" w:hanging="36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Remarks </w:t>
            </w:r>
          </w:p>
        </w:tc>
      </w:tr>
      <w:tr w:rsidR="00FE59A4" w:rsidRPr="00B761D4" w14:paraId="02F53066" w14:textId="77777777" w:rsidTr="009A04D3">
        <w:trPr>
          <w:trHeight w:hRule="exact" w:val="420"/>
        </w:trPr>
        <w:tc>
          <w:tcPr>
            <w:tcW w:w="9781" w:type="dxa"/>
            <w:gridSpan w:val="17"/>
            <w:shd w:val="clear" w:color="auto" w:fill="BFBFBF" w:themeFill="background1" w:themeFillShade="BF"/>
          </w:tcPr>
          <w:p w14:paraId="440B5CD5" w14:textId="493795FD" w:rsidR="00FE59A4" w:rsidRPr="00DC53D3" w:rsidRDefault="00FE59A4" w:rsidP="009A6AF6">
            <w:pPr>
              <w:pStyle w:val="TableParagraph"/>
              <w:spacing w:before="69"/>
              <w:ind w:left="57" w:right="130"/>
              <w:rPr>
                <w:b/>
                <w:sz w:val="22"/>
                <w:lang w:val="en-GB"/>
              </w:rPr>
            </w:pPr>
            <w:r w:rsidRPr="00DC53D3">
              <w:rPr>
                <w:b/>
                <w:sz w:val="22"/>
                <w:lang w:val="en-GB"/>
              </w:rPr>
              <w:t>Section 1</w:t>
            </w:r>
            <w:r w:rsidR="00235099">
              <w:rPr>
                <w:b/>
                <w:sz w:val="22"/>
                <w:lang w:val="en-GB"/>
              </w:rPr>
              <w:t>D</w:t>
            </w:r>
            <w:r w:rsidRPr="00DC53D3">
              <w:rPr>
                <w:b/>
                <w:sz w:val="22"/>
                <w:lang w:val="en-GB"/>
              </w:rPr>
              <w:t xml:space="preserve">.   LVO Authorization Applied for </w:t>
            </w:r>
          </w:p>
        </w:tc>
      </w:tr>
      <w:tr w:rsidR="00FE59A4" w:rsidRPr="00B761D4" w14:paraId="789BC24F" w14:textId="77777777" w:rsidTr="009A04D3">
        <w:trPr>
          <w:trHeight w:hRule="exact" w:val="446"/>
        </w:trPr>
        <w:tc>
          <w:tcPr>
            <w:tcW w:w="993" w:type="dxa"/>
            <w:shd w:val="clear" w:color="auto" w:fill="auto"/>
          </w:tcPr>
          <w:p w14:paraId="134E6471" w14:textId="56C3C6F9" w:rsidR="00FE59A4" w:rsidRPr="00DC53D3" w:rsidRDefault="00D741FE" w:rsidP="00B14C6E">
            <w:pPr>
              <w:pStyle w:val="TableParagraph"/>
              <w:spacing w:before="69"/>
              <w:ind w:left="57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6</w:t>
            </w:r>
            <w:r w:rsidR="00FE59A4" w:rsidRPr="00DC53D3">
              <w:rPr>
                <w:szCs w:val="20"/>
                <w:lang w:val="en-GB"/>
              </w:rPr>
              <w:t>.</w:t>
            </w:r>
          </w:p>
        </w:tc>
        <w:tc>
          <w:tcPr>
            <w:tcW w:w="8788" w:type="dxa"/>
            <w:gridSpan w:val="16"/>
            <w:shd w:val="clear" w:color="auto" w:fill="auto"/>
          </w:tcPr>
          <w:p w14:paraId="6ED83CA7" w14:textId="0B271FEA" w:rsidR="00FE59A4" w:rsidRPr="00DC53D3" w:rsidRDefault="00FE59A4" w:rsidP="00B14C6E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 xml:space="preserve">LVO category applied for and with the relevant minima:  </w:t>
            </w:r>
          </w:p>
        </w:tc>
      </w:tr>
      <w:tr w:rsidR="009146C3" w:rsidRPr="00B761D4" w14:paraId="080BA7E1" w14:textId="77777777" w:rsidTr="009A04D3">
        <w:trPr>
          <w:trHeight w:hRule="exact" w:val="413"/>
        </w:trPr>
        <w:tc>
          <w:tcPr>
            <w:tcW w:w="9781" w:type="dxa"/>
            <w:gridSpan w:val="17"/>
            <w:shd w:val="clear" w:color="auto" w:fill="auto"/>
          </w:tcPr>
          <w:p w14:paraId="5F2420D0" w14:textId="47C46DB4" w:rsidR="009146C3" w:rsidRPr="00DC53D3" w:rsidRDefault="009146C3" w:rsidP="00B14C6E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LVO Application</w:t>
            </w:r>
          </w:p>
        </w:tc>
      </w:tr>
      <w:tr w:rsidR="002E32A9" w:rsidRPr="00B761D4" w14:paraId="62B55975" w14:textId="77777777" w:rsidTr="009A04D3">
        <w:trPr>
          <w:trHeight w:hRule="exact" w:val="413"/>
        </w:trPr>
        <w:tc>
          <w:tcPr>
            <w:tcW w:w="3686" w:type="dxa"/>
            <w:gridSpan w:val="3"/>
            <w:shd w:val="clear" w:color="auto" w:fill="auto"/>
          </w:tcPr>
          <w:p w14:paraId="282EA5D9" w14:textId="384FF56E" w:rsidR="002E32A9" w:rsidRPr="000B172D" w:rsidRDefault="002E32A9" w:rsidP="000B172D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  <w:r w:rsidRPr="000B172D">
              <w:rPr>
                <w:szCs w:val="20"/>
                <w:lang w:val="en-GB"/>
              </w:rPr>
              <w:t>LVO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09D37FF" w14:textId="3D2E3DAE" w:rsidR="002E32A9" w:rsidRPr="002E32A9" w:rsidRDefault="002E32A9" w:rsidP="00D30646">
            <w:pPr>
              <w:pStyle w:val="TableParagraph"/>
              <w:spacing w:before="112" w:line="232" w:lineRule="auto"/>
              <w:ind w:left="0"/>
              <w:jc w:val="center"/>
              <w:rPr>
                <w:b/>
                <w:bCs/>
                <w:szCs w:val="20"/>
                <w:lang w:val="en-GB"/>
              </w:rPr>
            </w:pPr>
            <w:r w:rsidRPr="002E32A9">
              <w:rPr>
                <w:b/>
                <w:bCs/>
                <w:szCs w:val="20"/>
                <w:lang w:val="en-GB"/>
              </w:rPr>
              <w:t>Yes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A79F406" w14:textId="6CF476B2" w:rsidR="002E32A9" w:rsidRPr="002E32A9" w:rsidRDefault="002E32A9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left="0"/>
              <w:jc w:val="center"/>
              <w:rPr>
                <w:b/>
                <w:bCs/>
                <w:szCs w:val="20"/>
                <w:lang w:val="en-GB"/>
              </w:rPr>
            </w:pPr>
            <w:r w:rsidRPr="002E32A9">
              <w:rPr>
                <w:b/>
                <w:bCs/>
                <w:szCs w:val="20"/>
                <w:lang w:val="en-GB"/>
              </w:rPr>
              <w:t>No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43936179" w14:textId="02B91A45" w:rsidR="002E32A9" w:rsidRPr="002E32A9" w:rsidRDefault="002E32A9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b/>
                <w:bCs/>
                <w:szCs w:val="20"/>
                <w:lang w:val="en-GB"/>
              </w:rPr>
            </w:pPr>
            <w:r w:rsidRPr="002E32A9">
              <w:rPr>
                <w:b/>
                <w:bCs/>
                <w:szCs w:val="20"/>
                <w:lang w:val="en-GB"/>
              </w:rPr>
              <w:t>RVR (m)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2FD83C7" w14:textId="689621C5" w:rsidR="002E32A9" w:rsidRPr="002E32A9" w:rsidRDefault="002E32A9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b/>
                <w:bCs/>
                <w:szCs w:val="20"/>
                <w:lang w:val="en-GB"/>
              </w:rPr>
            </w:pPr>
            <w:r w:rsidRPr="002E32A9">
              <w:rPr>
                <w:b/>
                <w:bCs/>
                <w:szCs w:val="20"/>
                <w:lang w:val="en-GB"/>
              </w:rPr>
              <w:t>DH (feet)</w:t>
            </w:r>
          </w:p>
        </w:tc>
      </w:tr>
      <w:tr w:rsidR="002E32A9" w:rsidRPr="00B761D4" w14:paraId="7B0C6C64" w14:textId="77777777" w:rsidTr="009A04D3">
        <w:trPr>
          <w:trHeight w:hRule="exact" w:val="413"/>
        </w:trPr>
        <w:tc>
          <w:tcPr>
            <w:tcW w:w="3686" w:type="dxa"/>
            <w:gridSpan w:val="3"/>
            <w:shd w:val="clear" w:color="auto" w:fill="auto"/>
          </w:tcPr>
          <w:p w14:paraId="0E4304D0" w14:textId="5965A7C0" w:rsidR="002E32A9" w:rsidRPr="002E32A9" w:rsidRDefault="002E32A9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Take-off (LVTO</w:t>
            </w:r>
            <w:r w:rsidR="00D30646">
              <w:rPr>
                <w:szCs w:val="20"/>
                <w:lang w:val="en-GB"/>
              </w:rPr>
              <w:t>)</w:t>
            </w:r>
          </w:p>
        </w:tc>
        <w:sdt>
          <w:sdtPr>
            <w:rPr>
              <w:szCs w:val="20"/>
              <w:lang w:val="en-GB"/>
            </w:rPr>
            <w:id w:val="76265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shd w:val="clear" w:color="auto" w:fill="auto"/>
              </w:tcPr>
              <w:p w14:paraId="3C1C4627" w14:textId="4E4055E2" w:rsidR="002E32A9" w:rsidRPr="002E32A9" w:rsidRDefault="00D30646" w:rsidP="00D30646">
                <w:pPr>
                  <w:pStyle w:val="TableParagraph"/>
                  <w:tabs>
                    <w:tab w:val="left" w:pos="418"/>
                  </w:tabs>
                  <w:spacing w:before="112" w:line="232" w:lineRule="auto"/>
                  <w:ind w:left="0"/>
                  <w:jc w:val="center"/>
                  <w:rPr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Cs w:val="20"/>
              <w:lang w:val="en-GB"/>
            </w:rPr>
            <w:id w:val="-40669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</w:tcPr>
              <w:p w14:paraId="23BC0E8D" w14:textId="3376D92B" w:rsidR="002E32A9" w:rsidRPr="002E32A9" w:rsidRDefault="00D30646" w:rsidP="00D30646">
                <w:pPr>
                  <w:pStyle w:val="TableParagraph"/>
                  <w:tabs>
                    <w:tab w:val="left" w:pos="418"/>
                  </w:tabs>
                  <w:spacing w:before="112" w:line="232" w:lineRule="auto"/>
                  <w:ind w:left="0"/>
                  <w:jc w:val="center"/>
                  <w:rPr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342" w:type="dxa"/>
            <w:gridSpan w:val="8"/>
            <w:shd w:val="clear" w:color="auto" w:fill="auto"/>
          </w:tcPr>
          <w:p w14:paraId="0086FC89" w14:textId="77777777" w:rsidR="002E32A9" w:rsidRPr="002E32A9" w:rsidRDefault="002E32A9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5592C7EB" w14:textId="0E01C706" w:rsidR="002E32A9" w:rsidRPr="002E32A9" w:rsidRDefault="00D30646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N/A</w:t>
            </w:r>
          </w:p>
        </w:tc>
      </w:tr>
      <w:tr w:rsidR="00EC147B" w:rsidRPr="00B761D4" w14:paraId="414C49C3" w14:textId="77777777" w:rsidTr="000514BE">
        <w:trPr>
          <w:trHeight w:val="440"/>
        </w:trPr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46EA654F" w14:textId="77777777" w:rsidR="00EC147B" w:rsidRDefault="00EC147B" w:rsidP="00ED7CC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Approach &amp; Landing</w:t>
            </w:r>
          </w:p>
          <w:p w14:paraId="32947FA7" w14:textId="77777777" w:rsidR="00EC147B" w:rsidRDefault="00EC147B" w:rsidP="00ED7CC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</w:p>
          <w:p w14:paraId="2CC30ED6" w14:textId="77777777" w:rsidR="00EC147B" w:rsidRDefault="00EC147B" w:rsidP="00ED7CC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</w:p>
          <w:p w14:paraId="3BD2D9D2" w14:textId="77777777" w:rsidR="00EC147B" w:rsidRDefault="00EC147B" w:rsidP="00ED7CC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</w:p>
          <w:p w14:paraId="2E6BA125" w14:textId="521CF43E" w:rsidR="00EC147B" w:rsidRDefault="00EC147B" w:rsidP="00ED7CC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968239F" w14:textId="7C50B2F7" w:rsidR="00EC147B" w:rsidRDefault="00EC147B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CAT II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B2B6068" w14:textId="77777777" w:rsidR="00EC147B" w:rsidRDefault="00EC147B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left="0"/>
              <w:jc w:val="center"/>
              <w:rPr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A1E40DD" w14:textId="77777777" w:rsidR="00EC147B" w:rsidRDefault="00EC147B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left="0"/>
              <w:jc w:val="center"/>
              <w:rPr>
                <w:szCs w:val="20"/>
                <w:lang w:val="en-GB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45AB11E9" w14:textId="77777777" w:rsidR="00EC147B" w:rsidRPr="002E32A9" w:rsidRDefault="00EC147B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4EDAF741" w14:textId="77777777" w:rsidR="00EC147B" w:rsidRDefault="00EC147B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</w:tc>
      </w:tr>
      <w:tr w:rsidR="00ED7CC6" w:rsidRPr="00B761D4" w14:paraId="0FE7957B" w14:textId="77777777" w:rsidTr="009A04D3">
        <w:trPr>
          <w:trHeight w:hRule="exact" w:val="413"/>
        </w:trPr>
        <w:tc>
          <w:tcPr>
            <w:tcW w:w="1843" w:type="dxa"/>
            <w:gridSpan w:val="2"/>
            <w:vMerge/>
            <w:shd w:val="clear" w:color="auto" w:fill="auto"/>
          </w:tcPr>
          <w:p w14:paraId="1647F325" w14:textId="77777777" w:rsidR="00ED7CC6" w:rsidRDefault="00ED7CC6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709DA5C" w14:textId="249547AB" w:rsidR="00ED7CC6" w:rsidRDefault="00756BF8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CAT III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00AED3D" w14:textId="77777777" w:rsidR="00ED7CC6" w:rsidRDefault="00ED7CC6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left="0"/>
              <w:jc w:val="center"/>
              <w:rPr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E3C13A1" w14:textId="77777777" w:rsidR="00ED7CC6" w:rsidRDefault="00ED7CC6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left="0"/>
              <w:jc w:val="center"/>
              <w:rPr>
                <w:szCs w:val="20"/>
                <w:lang w:val="en-GB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18B9E76C" w14:textId="77777777" w:rsidR="00ED7CC6" w:rsidRDefault="00ED7CC6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  <w:p w14:paraId="51C9D27E" w14:textId="22FB2B53" w:rsidR="00D741FE" w:rsidRPr="002E32A9" w:rsidRDefault="00D741FE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55883E35" w14:textId="77777777" w:rsidR="00ED7CC6" w:rsidRDefault="00ED7CC6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  <w:p w14:paraId="06D81EE5" w14:textId="77777777" w:rsidR="00D741FE" w:rsidRDefault="00D741FE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  <w:p w14:paraId="469CFECB" w14:textId="66C74CBF" w:rsidR="00D741FE" w:rsidRDefault="00D741FE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</w:tc>
      </w:tr>
      <w:tr w:rsidR="004F669D" w:rsidRPr="00B761D4" w14:paraId="645C4837" w14:textId="77777777" w:rsidTr="000514BE">
        <w:trPr>
          <w:trHeight w:hRule="exact" w:val="434"/>
        </w:trPr>
        <w:tc>
          <w:tcPr>
            <w:tcW w:w="1843" w:type="dxa"/>
            <w:gridSpan w:val="2"/>
            <w:vMerge w:val="restart"/>
            <w:shd w:val="clear" w:color="auto" w:fill="auto"/>
          </w:tcPr>
          <w:p w14:paraId="0237A433" w14:textId="77777777" w:rsidR="004F669D" w:rsidRDefault="004F669D" w:rsidP="000939BD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lastRenderedPageBreak/>
              <w:t xml:space="preserve"> Operational  </w:t>
            </w:r>
          </w:p>
          <w:p w14:paraId="7C3BCCA2" w14:textId="38707FC3" w:rsidR="004F669D" w:rsidRDefault="004F669D" w:rsidP="000939BD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 Credits</w:t>
            </w:r>
          </w:p>
        </w:tc>
        <w:tc>
          <w:tcPr>
            <w:tcW w:w="1843" w:type="dxa"/>
            <w:shd w:val="clear" w:color="auto" w:fill="auto"/>
          </w:tcPr>
          <w:p w14:paraId="1374083C" w14:textId="5330D845" w:rsidR="004F669D" w:rsidRDefault="004F669D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EFVS</w:t>
            </w:r>
            <w:r w:rsidR="006E2DA8">
              <w:rPr>
                <w:rStyle w:val="FootnoteReference"/>
                <w:szCs w:val="20"/>
                <w:lang w:val="en-GB"/>
              </w:rPr>
              <w:footnoteReference w:id="3"/>
            </w:r>
            <w:r>
              <w:rPr>
                <w:szCs w:val="20"/>
                <w:lang w:val="en-GB"/>
              </w:rPr>
              <w:t xml:space="preserve"> </w:t>
            </w:r>
          </w:p>
          <w:p w14:paraId="0A04B64C" w14:textId="77777777" w:rsidR="004F669D" w:rsidRDefault="004F669D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</w:p>
          <w:p w14:paraId="14ADC82C" w14:textId="77777777" w:rsidR="004F669D" w:rsidRDefault="004F669D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</w:p>
          <w:p w14:paraId="1D26665A" w14:textId="656CA975" w:rsidR="004F669D" w:rsidRDefault="004F669D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5315C24" w14:textId="77777777" w:rsidR="004F669D" w:rsidRDefault="004F669D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left="0"/>
              <w:jc w:val="center"/>
              <w:rPr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1A8BBED" w14:textId="77777777" w:rsidR="004F669D" w:rsidRDefault="004F669D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left="0"/>
              <w:jc w:val="center"/>
              <w:rPr>
                <w:szCs w:val="20"/>
                <w:lang w:val="en-GB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313E4DB0" w14:textId="77777777" w:rsidR="004F669D" w:rsidRDefault="004F669D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3E372391" w14:textId="77777777" w:rsidR="004F669D" w:rsidRDefault="004F669D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</w:tc>
      </w:tr>
      <w:tr w:rsidR="004F669D" w:rsidRPr="00B761D4" w14:paraId="0EDF8080" w14:textId="77777777" w:rsidTr="000514BE">
        <w:trPr>
          <w:trHeight w:hRule="exact" w:val="426"/>
        </w:trPr>
        <w:tc>
          <w:tcPr>
            <w:tcW w:w="1843" w:type="dxa"/>
            <w:gridSpan w:val="2"/>
            <w:vMerge/>
            <w:shd w:val="clear" w:color="auto" w:fill="auto"/>
          </w:tcPr>
          <w:p w14:paraId="12F5CFB3" w14:textId="77777777" w:rsidR="004F669D" w:rsidRDefault="004F669D" w:rsidP="000939BD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B2DBCDF" w14:textId="0AABB8BB" w:rsidR="004F669D" w:rsidRDefault="004F669D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SA CAT 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4B3B5B8" w14:textId="77777777" w:rsidR="004F669D" w:rsidRDefault="004F669D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left="0"/>
              <w:jc w:val="center"/>
              <w:rPr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1D4F0D51" w14:textId="77777777" w:rsidR="004F669D" w:rsidRDefault="004F669D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left="0"/>
              <w:jc w:val="center"/>
              <w:rPr>
                <w:szCs w:val="20"/>
                <w:lang w:val="en-GB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7CBE9C1D" w14:textId="77777777" w:rsidR="004F669D" w:rsidRDefault="004F669D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3777ED83" w14:textId="77777777" w:rsidR="004F669D" w:rsidRDefault="004F669D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</w:tc>
      </w:tr>
      <w:tr w:rsidR="004F669D" w:rsidRPr="00B761D4" w14:paraId="53ADAF55" w14:textId="77777777" w:rsidTr="000514BE">
        <w:trPr>
          <w:trHeight w:hRule="exact" w:val="560"/>
        </w:trPr>
        <w:tc>
          <w:tcPr>
            <w:tcW w:w="1843" w:type="dxa"/>
            <w:gridSpan w:val="2"/>
            <w:vMerge/>
            <w:shd w:val="clear" w:color="auto" w:fill="auto"/>
          </w:tcPr>
          <w:p w14:paraId="239461AE" w14:textId="77777777" w:rsidR="004F669D" w:rsidRDefault="004F669D" w:rsidP="000939BD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E7421D0" w14:textId="57D88C89" w:rsidR="004F669D" w:rsidRDefault="004F669D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SA CAT II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841D4A0" w14:textId="77777777" w:rsidR="004F669D" w:rsidRDefault="004F669D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left="0"/>
              <w:jc w:val="center"/>
              <w:rPr>
                <w:szCs w:val="20"/>
                <w:lang w:val="en-GB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3086AA1C" w14:textId="77777777" w:rsidR="004F669D" w:rsidRDefault="004F669D" w:rsidP="00D30646">
            <w:pPr>
              <w:pStyle w:val="TableParagraph"/>
              <w:tabs>
                <w:tab w:val="left" w:pos="418"/>
              </w:tabs>
              <w:spacing w:before="112" w:line="232" w:lineRule="auto"/>
              <w:ind w:left="0"/>
              <w:jc w:val="center"/>
              <w:rPr>
                <w:szCs w:val="20"/>
                <w:lang w:val="en-GB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3938BF8D" w14:textId="77777777" w:rsidR="004F669D" w:rsidRDefault="004F669D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511953B9" w14:textId="77777777" w:rsidR="004F669D" w:rsidRDefault="004F669D" w:rsidP="002E32A9">
            <w:pPr>
              <w:pStyle w:val="TableParagraph"/>
              <w:tabs>
                <w:tab w:val="left" w:pos="418"/>
              </w:tabs>
              <w:spacing w:before="112" w:line="232" w:lineRule="auto"/>
              <w:ind w:right="288"/>
              <w:jc w:val="center"/>
              <w:rPr>
                <w:szCs w:val="20"/>
                <w:lang w:val="en-GB"/>
              </w:rPr>
            </w:pPr>
          </w:p>
        </w:tc>
      </w:tr>
      <w:tr w:rsidR="00FE59A4" w:rsidRPr="00B761D4" w14:paraId="0BB4A007" w14:textId="77777777" w:rsidTr="009A04D3">
        <w:trPr>
          <w:trHeight w:hRule="exact" w:val="325"/>
        </w:trPr>
        <w:tc>
          <w:tcPr>
            <w:tcW w:w="9781" w:type="dxa"/>
            <w:gridSpan w:val="17"/>
            <w:shd w:val="clear" w:color="auto" w:fill="BFBFBF" w:themeFill="background1" w:themeFillShade="BF"/>
          </w:tcPr>
          <w:p w14:paraId="0A7A51A8" w14:textId="37F4B71E" w:rsidR="00FE59A4" w:rsidRPr="00DC53D3" w:rsidRDefault="00FE59A4" w:rsidP="00B14C6E">
            <w:pPr>
              <w:pStyle w:val="TableParagraph"/>
              <w:tabs>
                <w:tab w:val="left" w:pos="417"/>
              </w:tabs>
              <w:spacing w:before="70"/>
              <w:ind w:left="0"/>
              <w:rPr>
                <w:sz w:val="22"/>
                <w:lang w:val="en-GB"/>
              </w:rPr>
            </w:pPr>
            <w:r w:rsidRPr="00DC53D3">
              <w:rPr>
                <w:b/>
                <w:sz w:val="22"/>
                <w:lang w:val="en-GB"/>
              </w:rPr>
              <w:t>Section 1</w:t>
            </w:r>
            <w:r w:rsidR="00235099">
              <w:rPr>
                <w:b/>
                <w:sz w:val="22"/>
                <w:lang w:val="en-GB"/>
              </w:rPr>
              <w:t>E</w:t>
            </w:r>
            <w:r w:rsidRPr="00DC53D3">
              <w:rPr>
                <w:b/>
                <w:sz w:val="22"/>
                <w:lang w:val="en-GB"/>
              </w:rPr>
              <w:t>.   Subcontracted Organizations</w:t>
            </w:r>
          </w:p>
          <w:p w14:paraId="119B3E60" w14:textId="77777777" w:rsidR="00FE59A4" w:rsidRPr="00B761D4" w:rsidRDefault="00FE59A4" w:rsidP="00B14C6E">
            <w:pPr>
              <w:pStyle w:val="TableParagraph"/>
              <w:tabs>
                <w:tab w:val="left" w:pos="417"/>
              </w:tabs>
              <w:spacing w:before="70"/>
              <w:ind w:left="0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B761D4">
              <w:rPr>
                <w:rFonts w:ascii="Times New Roman" w:hAnsi="Times New Roman" w:cs="Times New Roman"/>
                <w:szCs w:val="20"/>
                <w:lang w:val="en-GB"/>
              </w:rPr>
              <w:t>8.</w:t>
            </w:r>
            <w:r w:rsidRPr="00B761D4">
              <w:rPr>
                <w:rFonts w:ascii="Times New Roman" w:hAnsi="Times New Roman" w:cs="Times New Roman"/>
                <w:szCs w:val="20"/>
                <w:lang w:val="en-GB"/>
              </w:rPr>
              <w:tab/>
              <w:t>AMO proposed</w:t>
            </w:r>
            <w:r w:rsidRPr="00B761D4">
              <w:rPr>
                <w:rFonts w:ascii="Times New Roman" w:hAnsi="Times New Roman" w:cs="Times New Roman"/>
                <w:spacing w:val="-4"/>
                <w:szCs w:val="20"/>
                <w:lang w:val="en-GB"/>
              </w:rPr>
              <w:t xml:space="preserve"> </w:t>
            </w:r>
            <w:r w:rsidRPr="00B761D4">
              <w:rPr>
                <w:rFonts w:ascii="Times New Roman" w:hAnsi="Times New Roman" w:cs="Times New Roman"/>
                <w:szCs w:val="20"/>
                <w:lang w:val="en-GB"/>
              </w:rPr>
              <w:t>ratings:</w:t>
            </w:r>
          </w:p>
        </w:tc>
      </w:tr>
      <w:tr w:rsidR="00FE59A4" w:rsidRPr="00B761D4" w14:paraId="62A3F34B" w14:textId="77777777" w:rsidTr="009A04D3">
        <w:trPr>
          <w:trHeight w:val="381"/>
        </w:trPr>
        <w:tc>
          <w:tcPr>
            <w:tcW w:w="5103" w:type="dxa"/>
            <w:gridSpan w:val="7"/>
            <w:shd w:val="clear" w:color="auto" w:fill="auto"/>
          </w:tcPr>
          <w:p w14:paraId="2B6BD408" w14:textId="77777777" w:rsidR="00FE59A4" w:rsidRPr="00DC53D3" w:rsidRDefault="00FE59A4" w:rsidP="00B14C6E">
            <w:pPr>
              <w:pStyle w:val="TableParagraph"/>
              <w:tabs>
                <w:tab w:val="left" w:pos="308"/>
              </w:tabs>
              <w:spacing w:before="0" w:line="247" w:lineRule="exact"/>
              <w:jc w:val="center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Approved Training Organization &amp; FSTD</w:t>
            </w:r>
          </w:p>
        </w:tc>
        <w:tc>
          <w:tcPr>
            <w:tcW w:w="4678" w:type="dxa"/>
            <w:gridSpan w:val="10"/>
            <w:shd w:val="clear" w:color="auto" w:fill="auto"/>
          </w:tcPr>
          <w:p w14:paraId="62B2062E" w14:textId="77777777" w:rsidR="00FE59A4" w:rsidRPr="00DC53D3" w:rsidRDefault="00FE59A4" w:rsidP="00B14C6E">
            <w:pPr>
              <w:pStyle w:val="TableParagraph"/>
              <w:tabs>
                <w:tab w:val="left" w:pos="308"/>
              </w:tabs>
              <w:spacing w:before="0" w:line="247" w:lineRule="exact"/>
              <w:ind w:left="307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Aircraft Maintenance Organization</w:t>
            </w:r>
          </w:p>
        </w:tc>
      </w:tr>
      <w:tr w:rsidR="00FE59A4" w:rsidRPr="00B761D4" w14:paraId="4664EE8E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65"/>
        </w:trPr>
        <w:tc>
          <w:tcPr>
            <w:tcW w:w="978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4AD367A4" w14:textId="77777777" w:rsidR="00FE59A4" w:rsidRDefault="00FE59A4" w:rsidP="00B14C6E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  <w:r w:rsidRPr="00DC53D3">
              <w:rPr>
                <w:b/>
                <w:sz w:val="22"/>
                <w:lang w:val="en-GB"/>
              </w:rPr>
              <w:t>Section 1</w:t>
            </w:r>
            <w:r w:rsidR="00235099">
              <w:rPr>
                <w:b/>
                <w:sz w:val="22"/>
                <w:lang w:val="en-GB"/>
              </w:rPr>
              <w:t>F</w:t>
            </w:r>
            <w:r w:rsidRPr="00DC53D3">
              <w:rPr>
                <w:b/>
                <w:sz w:val="22"/>
                <w:lang w:val="en-GB"/>
              </w:rPr>
              <w:t>.    List of required attachments</w:t>
            </w:r>
            <w:r w:rsidR="00EC483C">
              <w:rPr>
                <w:b/>
                <w:sz w:val="22"/>
                <w:lang w:val="en-GB"/>
              </w:rPr>
              <w:t xml:space="preserve"> (see worksheet for full detail)</w:t>
            </w:r>
          </w:p>
          <w:p w14:paraId="04943FEC" w14:textId="78E380DC" w:rsidR="00EC483C" w:rsidRPr="00DC53D3" w:rsidRDefault="00EC483C" w:rsidP="00B14C6E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</w:tr>
      <w:tr w:rsidR="00FE59A4" w:rsidRPr="00B761D4" w14:paraId="67087EE9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288"/>
        </w:trPr>
        <w:tc>
          <w:tcPr>
            <w:tcW w:w="978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C5C51" w14:textId="71789B74" w:rsidR="00EC483C" w:rsidRPr="003A3957" w:rsidRDefault="006D78E2" w:rsidP="00B15A4F">
            <w:pPr>
              <w:pStyle w:val="TableParagraph"/>
              <w:tabs>
                <w:tab w:val="left" w:pos="505"/>
              </w:tabs>
              <w:spacing w:before="102" w:line="312" w:lineRule="auto"/>
              <w:ind w:left="0" w:right="132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2937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9DA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  <w:r w:rsidR="00033AE9">
              <w:rPr>
                <w:szCs w:val="20"/>
                <w:lang w:val="en-GB"/>
              </w:rPr>
              <w:t xml:space="preserve"> </w:t>
            </w:r>
            <w:r w:rsidR="005379A8">
              <w:rPr>
                <w:szCs w:val="20"/>
                <w:lang w:val="en-GB"/>
              </w:rPr>
              <w:t xml:space="preserve">    </w:t>
            </w:r>
            <w:r w:rsidR="005379A8" w:rsidRPr="003A3957">
              <w:rPr>
                <w:szCs w:val="20"/>
                <w:lang w:val="en-GB"/>
              </w:rPr>
              <w:t>Airworthiness</w:t>
            </w:r>
            <w:r w:rsidR="003A3957" w:rsidRPr="003A3957">
              <w:rPr>
                <w:szCs w:val="20"/>
                <w:lang w:val="en-GB"/>
              </w:rPr>
              <w:t xml:space="preserve"> &amp; Certification Documentation </w:t>
            </w:r>
          </w:p>
          <w:p w14:paraId="15FF8C9B" w14:textId="1B090CAF" w:rsidR="00EC483C" w:rsidRDefault="006D78E2" w:rsidP="00B15A4F">
            <w:pPr>
              <w:pStyle w:val="TableParagraph"/>
              <w:tabs>
                <w:tab w:val="left" w:pos="505"/>
              </w:tabs>
              <w:spacing w:before="102" w:line="312" w:lineRule="auto"/>
              <w:ind w:left="0" w:right="132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39770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9DA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  <w:r w:rsidR="00033AE9">
              <w:rPr>
                <w:szCs w:val="20"/>
                <w:lang w:val="en-GB"/>
              </w:rPr>
              <w:t xml:space="preserve"> </w:t>
            </w:r>
            <w:r w:rsidR="005379A8">
              <w:rPr>
                <w:szCs w:val="20"/>
                <w:lang w:val="en-GB"/>
              </w:rPr>
              <w:t xml:space="preserve">    </w:t>
            </w:r>
            <w:r w:rsidR="00D101CC" w:rsidRPr="00DC53D3">
              <w:rPr>
                <w:szCs w:val="20"/>
                <w:lang w:val="en-GB"/>
              </w:rPr>
              <w:t>Flight crew training and checking programme</w:t>
            </w:r>
            <w:r w:rsidR="003A3957">
              <w:rPr>
                <w:szCs w:val="20"/>
                <w:lang w:val="en-GB"/>
              </w:rPr>
              <w:t xml:space="preserve"> information</w:t>
            </w:r>
          </w:p>
          <w:p w14:paraId="1C34BB89" w14:textId="4D8BB909" w:rsidR="003A3957" w:rsidRPr="00EC483C" w:rsidRDefault="006D78E2" w:rsidP="00B15A4F">
            <w:pPr>
              <w:pStyle w:val="TableParagraph"/>
              <w:tabs>
                <w:tab w:val="left" w:pos="505"/>
              </w:tabs>
              <w:spacing w:before="102" w:line="312" w:lineRule="auto"/>
              <w:ind w:left="0" w:right="132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27023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9DA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  <w:r w:rsidR="00033AE9">
              <w:rPr>
                <w:szCs w:val="20"/>
                <w:lang w:val="en-GB"/>
              </w:rPr>
              <w:t xml:space="preserve"> </w:t>
            </w:r>
            <w:r w:rsidR="005379A8">
              <w:rPr>
                <w:szCs w:val="20"/>
                <w:lang w:val="en-GB"/>
              </w:rPr>
              <w:t xml:space="preserve">    </w:t>
            </w:r>
            <w:r w:rsidR="003A3957">
              <w:rPr>
                <w:szCs w:val="20"/>
                <w:lang w:val="en-GB"/>
              </w:rPr>
              <w:t xml:space="preserve">Compliance Statements </w:t>
            </w:r>
          </w:p>
          <w:p w14:paraId="3EA94152" w14:textId="025BA8CB" w:rsidR="00D101CC" w:rsidRPr="00DC53D3" w:rsidRDefault="006D78E2" w:rsidP="00B15A4F">
            <w:pPr>
              <w:pStyle w:val="TableParagraph"/>
              <w:tabs>
                <w:tab w:val="left" w:pos="505"/>
              </w:tabs>
              <w:spacing w:before="102" w:line="312" w:lineRule="auto"/>
              <w:ind w:left="0" w:right="132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9561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9DA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  <w:r w:rsidR="00606156">
              <w:rPr>
                <w:szCs w:val="20"/>
                <w:lang w:val="en-GB"/>
              </w:rPr>
              <w:t xml:space="preserve"> </w:t>
            </w:r>
            <w:r w:rsidR="00B15A4F">
              <w:rPr>
                <w:szCs w:val="20"/>
                <w:lang w:val="en-GB"/>
              </w:rPr>
              <w:tab/>
            </w:r>
            <w:r w:rsidR="00D101CC" w:rsidRPr="00DC53D3">
              <w:rPr>
                <w:szCs w:val="20"/>
                <w:lang w:val="en-GB"/>
              </w:rPr>
              <w:t>MEL including LVO considerations</w:t>
            </w:r>
          </w:p>
          <w:p w14:paraId="7E3BBE9A" w14:textId="59D3CCE2" w:rsidR="00D101CC" w:rsidRDefault="006D78E2" w:rsidP="00B15A4F">
            <w:pPr>
              <w:pStyle w:val="TableParagraph"/>
              <w:tabs>
                <w:tab w:val="left" w:pos="505"/>
              </w:tabs>
              <w:spacing w:before="102" w:line="312" w:lineRule="auto"/>
              <w:ind w:left="0" w:right="132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34810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4F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  <w:r w:rsidR="00D101CC" w:rsidRPr="00D75EA1">
              <w:rPr>
                <w:szCs w:val="20"/>
                <w:lang w:val="en-GB"/>
              </w:rPr>
              <w:t xml:space="preserve"> </w:t>
            </w:r>
            <w:r w:rsidR="00B15A4F">
              <w:rPr>
                <w:szCs w:val="20"/>
                <w:lang w:val="en-GB"/>
              </w:rPr>
              <w:tab/>
            </w:r>
            <w:r w:rsidR="00D101CC" w:rsidRPr="00DC53D3">
              <w:rPr>
                <w:szCs w:val="20"/>
                <w:lang w:val="en-GB"/>
              </w:rPr>
              <w:t xml:space="preserve">Operations manual stating operator LVO operating policy and/or procedures </w:t>
            </w:r>
          </w:p>
          <w:p w14:paraId="550C15A7" w14:textId="60CA51B8" w:rsidR="00D101CC" w:rsidRPr="00DC53D3" w:rsidRDefault="006D78E2" w:rsidP="00B15A4F">
            <w:pPr>
              <w:pStyle w:val="TableParagraph"/>
              <w:tabs>
                <w:tab w:val="left" w:pos="505"/>
              </w:tabs>
              <w:spacing w:before="102" w:line="312" w:lineRule="auto"/>
              <w:ind w:left="0" w:right="132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0177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688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  <w:r w:rsidR="00AB2688">
              <w:rPr>
                <w:szCs w:val="20"/>
                <w:lang w:val="en-GB"/>
              </w:rPr>
              <w:tab/>
            </w:r>
            <w:r w:rsidR="00D101CC">
              <w:rPr>
                <w:szCs w:val="20"/>
                <w:lang w:val="en-GB"/>
              </w:rPr>
              <w:t xml:space="preserve">CAT II/III Operations Manual or equivalent </w:t>
            </w:r>
          </w:p>
          <w:p w14:paraId="4BA77D50" w14:textId="00D8B987" w:rsidR="00D101CC" w:rsidRPr="00DC53D3" w:rsidRDefault="006D78E2" w:rsidP="00B15A4F">
            <w:pPr>
              <w:pStyle w:val="TableParagraph"/>
              <w:tabs>
                <w:tab w:val="left" w:pos="505"/>
              </w:tabs>
              <w:spacing w:before="102" w:line="312" w:lineRule="auto"/>
              <w:ind w:left="0" w:right="132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31125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1A6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  <w:r w:rsidR="005721A6">
              <w:rPr>
                <w:szCs w:val="20"/>
                <w:lang w:val="en-GB"/>
              </w:rPr>
              <w:tab/>
            </w:r>
            <w:r w:rsidR="00EC483C">
              <w:rPr>
                <w:szCs w:val="20"/>
                <w:lang w:val="en-GB"/>
              </w:rPr>
              <w:t>R</w:t>
            </w:r>
            <w:r w:rsidR="00D101CC" w:rsidRPr="00DC53D3">
              <w:rPr>
                <w:szCs w:val="20"/>
                <w:lang w:val="en-GB"/>
              </w:rPr>
              <w:t>elevant risk assessment and monitoring programmes</w:t>
            </w:r>
          </w:p>
          <w:p w14:paraId="737F3123" w14:textId="4BE37BB1" w:rsidR="00D101CC" w:rsidRPr="00DC53D3" w:rsidRDefault="006D78E2" w:rsidP="005721A6">
            <w:pPr>
              <w:pStyle w:val="TableParagraph"/>
              <w:tabs>
                <w:tab w:val="left" w:pos="567"/>
              </w:tabs>
              <w:spacing w:before="102" w:line="312" w:lineRule="auto"/>
              <w:ind w:left="567" w:right="132" w:hanging="567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29823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C5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  <w:r w:rsidR="00A018E9">
              <w:rPr>
                <w:szCs w:val="20"/>
                <w:lang w:val="en-GB"/>
              </w:rPr>
              <w:t xml:space="preserve">     </w:t>
            </w:r>
            <w:r w:rsidR="00D101CC" w:rsidRPr="00DC53D3">
              <w:rPr>
                <w:szCs w:val="20"/>
                <w:lang w:val="en-GB"/>
              </w:rPr>
              <w:t>Processes to ensure to ensure that only runways and instrument procedures suitable for the</w:t>
            </w:r>
            <w:r w:rsidR="00D101CC">
              <w:rPr>
                <w:szCs w:val="20"/>
                <w:lang w:val="en-GB"/>
              </w:rPr>
              <w:t xml:space="preserve"> </w:t>
            </w:r>
            <w:r w:rsidR="00D101CC" w:rsidRPr="00DC53D3">
              <w:rPr>
                <w:szCs w:val="20"/>
                <w:lang w:val="en-GB"/>
              </w:rPr>
              <w:t>intended operations are used</w:t>
            </w:r>
          </w:p>
          <w:p w14:paraId="718D0C10" w14:textId="4E3650D7" w:rsidR="00D101CC" w:rsidRDefault="006D78E2" w:rsidP="00B15A4F">
            <w:pPr>
              <w:pStyle w:val="TableParagraph"/>
              <w:tabs>
                <w:tab w:val="left" w:pos="505"/>
              </w:tabs>
              <w:spacing w:before="102" w:line="312" w:lineRule="auto"/>
              <w:ind w:left="0" w:right="132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7408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1A6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  <w:r w:rsidR="005721A6">
              <w:rPr>
                <w:szCs w:val="20"/>
                <w:lang w:val="en-GB"/>
              </w:rPr>
              <w:tab/>
            </w:r>
            <w:r w:rsidR="00D101CC" w:rsidRPr="00DC53D3">
              <w:rPr>
                <w:szCs w:val="20"/>
                <w:lang w:val="en-GB"/>
              </w:rPr>
              <w:t>Applicable documents of purchase, leasing and other LVO related contracts</w:t>
            </w:r>
          </w:p>
          <w:p w14:paraId="4F0EDD5E" w14:textId="5B16E6A2" w:rsidR="00EC483C" w:rsidRDefault="00EC483C" w:rsidP="00B15A4F">
            <w:pPr>
              <w:pStyle w:val="TableParagraph"/>
              <w:tabs>
                <w:tab w:val="left" w:pos="505"/>
              </w:tabs>
              <w:spacing w:before="102" w:line="312" w:lineRule="auto"/>
              <w:ind w:left="0" w:right="132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       </w:t>
            </w:r>
          </w:p>
          <w:p w14:paraId="5CFCBDC1" w14:textId="77777777" w:rsidR="00FE59A4" w:rsidRPr="00B761D4" w:rsidRDefault="00FE59A4" w:rsidP="00D741FE">
            <w:pPr>
              <w:pStyle w:val="TableParagraph"/>
              <w:tabs>
                <w:tab w:val="left" w:pos="505"/>
              </w:tabs>
              <w:spacing w:before="102" w:line="312" w:lineRule="auto"/>
              <w:ind w:left="0" w:right="132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 w:rsidR="00AA7639" w:rsidRPr="00B761D4" w14:paraId="6A06002B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22"/>
        </w:trPr>
        <w:tc>
          <w:tcPr>
            <w:tcW w:w="978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53A61E27" w14:textId="1BE0F3B3" w:rsidR="00AA7639" w:rsidRDefault="005A47C7" w:rsidP="00AA7639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Section</w:t>
            </w:r>
            <w:r w:rsidR="008A09DA">
              <w:rPr>
                <w:b/>
                <w:sz w:val="22"/>
                <w:lang w:val="en-GB"/>
              </w:rPr>
              <w:t xml:space="preserve"> 1</w:t>
            </w:r>
            <w:r w:rsidR="004753FC">
              <w:rPr>
                <w:b/>
                <w:sz w:val="22"/>
                <w:lang w:val="en-GB"/>
              </w:rPr>
              <w:t>G</w:t>
            </w:r>
            <w:r w:rsidR="00AA7639" w:rsidRPr="00AA7639">
              <w:rPr>
                <w:b/>
                <w:sz w:val="22"/>
                <w:lang w:val="en-GB"/>
              </w:rPr>
              <w:t xml:space="preserve">. </w:t>
            </w:r>
            <w:r w:rsidR="00AA7639" w:rsidRPr="00AA7639">
              <w:rPr>
                <w:b/>
                <w:sz w:val="22"/>
                <w:lang w:val="en-GB"/>
              </w:rPr>
              <w:tab/>
              <w:t xml:space="preserve">LVO </w:t>
            </w:r>
            <w:r w:rsidR="001737DD">
              <w:rPr>
                <w:b/>
                <w:sz w:val="22"/>
                <w:lang w:val="en-GB"/>
              </w:rPr>
              <w:t>Operations</w:t>
            </w:r>
          </w:p>
          <w:p w14:paraId="43032096" w14:textId="04267D6B" w:rsidR="007D355D" w:rsidRDefault="007D355D" w:rsidP="00AA7639">
            <w:pPr>
              <w:pStyle w:val="TableParagraph"/>
              <w:spacing w:before="102"/>
              <w:ind w:left="57" w:right="132"/>
              <w:rPr>
                <w:szCs w:val="20"/>
                <w:lang w:val="en-GB"/>
              </w:rPr>
            </w:pPr>
          </w:p>
        </w:tc>
      </w:tr>
      <w:tr w:rsidR="002B09A8" w:rsidRPr="00B761D4" w14:paraId="119BF4DD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28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FEBF3" w14:textId="134AF4C4" w:rsidR="002B09A8" w:rsidRPr="002B09A8" w:rsidRDefault="002B09A8" w:rsidP="002B09A8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  <w:r w:rsidRPr="002B09A8">
              <w:rPr>
                <w:b/>
                <w:lang w:val="en-GB"/>
              </w:rPr>
              <w:t>Details &amp; Evidence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B7E2E" w14:textId="3D9CB747" w:rsidR="002B09A8" w:rsidRPr="002B09A8" w:rsidRDefault="002B09A8" w:rsidP="002B09A8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  <w:r w:rsidRPr="002B09A8">
              <w:rPr>
                <w:b/>
                <w:lang w:val="en-GB"/>
              </w:rPr>
              <w:t>Yes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46753" w14:textId="62A6D748" w:rsidR="002B09A8" w:rsidRPr="002B09A8" w:rsidRDefault="002B09A8" w:rsidP="005379A8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r w:rsidRPr="002B09A8">
              <w:rPr>
                <w:b/>
                <w:lang w:val="en-GB"/>
              </w:rPr>
              <w:t>Document Reference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0B1A6" w14:textId="0CC3C09F" w:rsidR="002B09A8" w:rsidRPr="002B09A8" w:rsidRDefault="002B09A8" w:rsidP="002B09A8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  <w:r w:rsidRPr="002B09A8">
              <w:rPr>
                <w:b/>
                <w:lang w:val="en-GB"/>
              </w:rPr>
              <w:t>No</w:t>
            </w:r>
          </w:p>
        </w:tc>
      </w:tr>
      <w:tr w:rsidR="003F7088" w:rsidRPr="00B761D4" w14:paraId="6FE63D15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34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F1E39" w14:textId="65D50CFA" w:rsidR="003F7088" w:rsidRPr="00E73614" w:rsidRDefault="003F7088" w:rsidP="003F7088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  <w:r w:rsidRPr="00E73614">
              <w:rPr>
                <w:lang w:val="en-GB"/>
              </w:rPr>
              <w:t>The LVO airworthiness</w:t>
            </w:r>
            <w:r w:rsidR="009668FE">
              <w:rPr>
                <w:lang w:val="en-GB"/>
              </w:rPr>
              <w:t xml:space="preserve"> documentation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7472C" w14:textId="5096F245" w:rsidR="003F7088" w:rsidRPr="00E73614" w:rsidRDefault="006D78E2" w:rsidP="008954F9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11087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88" w:rsidRPr="00E7361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2545B" w14:textId="77777777" w:rsidR="003F7088" w:rsidRPr="00E73614" w:rsidRDefault="003F7088" w:rsidP="003F7088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49D7BD" w14:textId="49D92C37" w:rsidR="003F7088" w:rsidRPr="00E73614" w:rsidRDefault="006D78E2" w:rsidP="0012674B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79189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88" w:rsidRPr="00E7361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3F7088" w:rsidRPr="00B761D4" w14:paraId="49DCAEF1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419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20A15" w14:textId="6C7FBE17" w:rsidR="003F7088" w:rsidRPr="00E73614" w:rsidRDefault="003F7088" w:rsidP="002B2B67">
            <w:pPr>
              <w:spacing w:before="0" w:after="0"/>
              <w:rPr>
                <w:sz w:val="20"/>
              </w:rPr>
            </w:pPr>
            <w:r w:rsidRPr="00E73614">
              <w:rPr>
                <w:sz w:val="20"/>
              </w:rPr>
              <w:t>A training programme for the flight crew members involved in these operations has been established taking into account the following items:</w:t>
            </w:r>
          </w:p>
          <w:p w14:paraId="199F4AC4" w14:textId="36C981C6" w:rsidR="003F7088" w:rsidRPr="00E73614" w:rsidRDefault="003F7088" w:rsidP="00A63CFD">
            <w:pPr>
              <w:pStyle w:val="TableParagraph"/>
              <w:spacing w:before="102"/>
              <w:ind w:left="567" w:right="132" w:hanging="425"/>
              <w:rPr>
                <w:b/>
                <w:sz w:val="22"/>
                <w:lang w:val="en-GB"/>
              </w:rPr>
            </w:pPr>
            <w:r w:rsidRPr="00E73614">
              <w:rPr>
                <w:lang w:val="en-GB"/>
              </w:rPr>
              <w:t xml:space="preserve">(1) </w:t>
            </w:r>
            <w:r w:rsidRPr="00E73614">
              <w:rPr>
                <w:lang w:val="en-GB"/>
              </w:rPr>
              <w:tab/>
              <w:t>flight crew qualification requirements, including FSTD training;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29D53" w14:textId="77777777" w:rsidR="003F7088" w:rsidRPr="00E73614" w:rsidRDefault="003F7088" w:rsidP="002B2B67">
            <w:pPr>
              <w:spacing w:after="0"/>
              <w:jc w:val="center"/>
              <w:rPr>
                <w:rFonts w:ascii="Segoe UI Symbol" w:eastAsia="MS Mincho" w:hAnsi="Segoe UI Symbol" w:cs="Segoe UI Symbol"/>
                <w:szCs w:val="22"/>
              </w:rPr>
            </w:pPr>
          </w:p>
          <w:p w14:paraId="0F03F32F" w14:textId="322A4C53" w:rsidR="003F7088" w:rsidRPr="00E73614" w:rsidRDefault="006D78E2" w:rsidP="002B2B67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6245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88" w:rsidRPr="00E7361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50B79" w14:textId="77777777" w:rsidR="003F7088" w:rsidRPr="00E73614" w:rsidRDefault="003F7088" w:rsidP="002B2B67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2B561" w14:textId="77777777" w:rsidR="003F7088" w:rsidRPr="00E73614" w:rsidRDefault="003F7088" w:rsidP="002B2B67">
            <w:pPr>
              <w:spacing w:after="0"/>
              <w:jc w:val="center"/>
              <w:rPr>
                <w:rFonts w:ascii="Segoe UI Symbol" w:eastAsia="MS Mincho" w:hAnsi="Segoe UI Symbol" w:cs="Segoe UI Symbol"/>
                <w:szCs w:val="22"/>
              </w:rPr>
            </w:pPr>
          </w:p>
          <w:p w14:paraId="61E5D9AD" w14:textId="1B951FF5" w:rsidR="003F7088" w:rsidRPr="00E73614" w:rsidRDefault="006D78E2" w:rsidP="002B2B67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88152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88" w:rsidRPr="00E7361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12674B" w:rsidRPr="00B761D4" w14:paraId="78F664BA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06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961C5" w14:textId="42F7CC0D" w:rsidR="0012674B" w:rsidRPr="00DA6DB2" w:rsidRDefault="0012674B" w:rsidP="00A63CFD">
            <w:pPr>
              <w:pStyle w:val="TableParagraph"/>
              <w:spacing w:before="102"/>
              <w:ind w:left="567" w:right="132" w:hanging="425"/>
              <w:rPr>
                <w:b/>
                <w:sz w:val="22"/>
                <w:lang w:val="en-GB"/>
              </w:rPr>
            </w:pPr>
            <w:r w:rsidRPr="00DA6DB2">
              <w:rPr>
                <w:lang w:val="en-GB"/>
              </w:rPr>
              <w:t xml:space="preserve">(2) </w:t>
            </w:r>
            <w:r w:rsidRPr="00DA6DB2">
              <w:rPr>
                <w:lang w:val="en-GB"/>
              </w:rPr>
              <w:tab/>
              <w:t>description of initial and recurrent training, checking and syllabi.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8A506" w14:textId="375BE497" w:rsidR="0012674B" w:rsidRDefault="006D78E2" w:rsidP="008954F9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146977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4B" w:rsidRPr="0013799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FA4BA" w14:textId="77777777" w:rsidR="0012674B" w:rsidRDefault="0012674B" w:rsidP="0012674B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F73B3" w14:textId="5B5D54D6" w:rsidR="0012674B" w:rsidRDefault="006D78E2" w:rsidP="0012674B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59008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4B" w:rsidRPr="002138D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12674B" w:rsidRPr="00B761D4" w14:paraId="7B5135FC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141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72267" w14:textId="359DC3CB" w:rsidR="00F45BBC" w:rsidRPr="002B2B67" w:rsidRDefault="00F45BBC" w:rsidP="004D51EA">
            <w:pPr>
              <w:spacing w:before="0"/>
              <w:rPr>
                <w:sz w:val="20"/>
              </w:rPr>
            </w:pPr>
            <w:r w:rsidRPr="002B2B67">
              <w:rPr>
                <w:sz w:val="20"/>
              </w:rPr>
              <w:t>Operating procedures have been established specifying:</w:t>
            </w:r>
          </w:p>
          <w:p w14:paraId="4AC8C27D" w14:textId="270C3864" w:rsidR="0012674B" w:rsidRPr="002B2B67" w:rsidRDefault="00F45BBC" w:rsidP="00A63CFD">
            <w:pPr>
              <w:pStyle w:val="TableParagraph"/>
              <w:spacing w:before="102"/>
              <w:ind w:left="567" w:right="132" w:hanging="425"/>
              <w:rPr>
                <w:b/>
                <w:sz w:val="22"/>
                <w:lang w:val="en-GB"/>
              </w:rPr>
            </w:pPr>
            <w:r w:rsidRPr="002B2B67">
              <w:rPr>
                <w:lang w:val="en-GB"/>
              </w:rPr>
              <w:t xml:space="preserve">(1) </w:t>
            </w:r>
            <w:r w:rsidRPr="002B2B67">
              <w:rPr>
                <w:lang w:val="en-GB"/>
              </w:rPr>
              <w:tab/>
              <w:t>the equipment to be carried, including its operating limitations and appropriate entries in the MEL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A02BD" w14:textId="47C17663" w:rsidR="0012674B" w:rsidRDefault="006D78E2" w:rsidP="008954F9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7418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4B" w:rsidRPr="0013799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7D185" w14:textId="77777777" w:rsidR="0012674B" w:rsidRDefault="0012674B" w:rsidP="0012674B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DB262" w14:textId="63E78AA8" w:rsidR="0012674B" w:rsidRDefault="006D78E2" w:rsidP="0012674B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18950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4B" w:rsidRPr="002138D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D30920" w:rsidRPr="00B761D4" w14:paraId="4D30732B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04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8DD53" w14:textId="1ADC1B4A" w:rsidR="00D30920" w:rsidRPr="002B2B67" w:rsidRDefault="00D30920" w:rsidP="00A63CFD">
            <w:pPr>
              <w:pStyle w:val="TableParagraph"/>
              <w:spacing w:before="102"/>
              <w:ind w:left="567" w:right="132" w:hanging="425"/>
              <w:rPr>
                <w:b/>
                <w:sz w:val="22"/>
                <w:lang w:val="en-GB"/>
              </w:rPr>
            </w:pPr>
            <w:r w:rsidRPr="002B2B67">
              <w:rPr>
                <w:lang w:val="en-GB"/>
              </w:rPr>
              <w:lastRenderedPageBreak/>
              <w:t xml:space="preserve">(2) </w:t>
            </w:r>
            <w:r w:rsidRPr="002B2B67">
              <w:rPr>
                <w:lang w:val="en-GB"/>
              </w:rPr>
              <w:tab/>
              <w:t>flight crew composition and experience requirements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FB3BC" w14:textId="75789A35" w:rsidR="00D30920" w:rsidRDefault="006D78E2" w:rsidP="00D30920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67857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920" w:rsidRPr="0013799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F136E" w14:textId="77777777" w:rsidR="00D30920" w:rsidRDefault="00D30920" w:rsidP="00D30920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93E87" w14:textId="2EC0C81C" w:rsidR="00D30920" w:rsidRDefault="006D78E2" w:rsidP="00D30920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364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920" w:rsidRPr="002138D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D30920" w:rsidRPr="00B761D4" w14:paraId="385DF75B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27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048B8F" w14:textId="090F99E3" w:rsidR="00D30920" w:rsidRPr="002B2B67" w:rsidRDefault="00D30920" w:rsidP="00A63CFD">
            <w:pPr>
              <w:pStyle w:val="TableParagraph"/>
              <w:spacing w:before="102"/>
              <w:ind w:left="567" w:right="132" w:hanging="425"/>
              <w:rPr>
                <w:b/>
                <w:sz w:val="22"/>
                <w:lang w:val="en-GB"/>
              </w:rPr>
            </w:pPr>
            <w:r w:rsidRPr="002B2B67">
              <w:rPr>
                <w:lang w:val="en-GB"/>
              </w:rPr>
              <w:t xml:space="preserve">(3) </w:t>
            </w:r>
            <w:r w:rsidRPr="002B2B67">
              <w:rPr>
                <w:lang w:val="en-GB"/>
              </w:rPr>
              <w:tab/>
              <w:t>flight planning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ACA62" w14:textId="36204A63" w:rsidR="00D30920" w:rsidRDefault="006D78E2" w:rsidP="00D30920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2821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920" w:rsidRPr="0013799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E2FED8" w14:textId="77777777" w:rsidR="00D30920" w:rsidRDefault="00D30920" w:rsidP="00D30920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79E3B" w14:textId="0FD28EA9" w:rsidR="00D30920" w:rsidRDefault="006D78E2" w:rsidP="00D30920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2635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920" w:rsidRPr="002138D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4D51EA" w:rsidRPr="00B761D4" w14:paraId="7741D6B2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26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F792BE" w14:textId="368F4F30" w:rsidR="004D51EA" w:rsidRPr="002B2B67" w:rsidRDefault="004D51EA" w:rsidP="00A63CFD">
            <w:pPr>
              <w:pStyle w:val="TableParagraph"/>
              <w:spacing w:before="102"/>
              <w:ind w:left="567" w:right="132" w:hanging="425"/>
              <w:rPr>
                <w:b/>
                <w:sz w:val="22"/>
                <w:lang w:val="en-GB"/>
              </w:rPr>
            </w:pPr>
            <w:r w:rsidRPr="002B2B67">
              <w:rPr>
                <w:lang w:val="en-GB"/>
              </w:rPr>
              <w:t xml:space="preserve">(4) </w:t>
            </w:r>
            <w:r w:rsidRPr="002B2B67">
              <w:rPr>
                <w:lang w:val="en-GB"/>
              </w:rPr>
              <w:tab/>
              <w:t>requirements and procedures for low visibility take-off (LVTO)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54C28" w14:textId="6EF2BE35" w:rsidR="004D51EA" w:rsidRDefault="006D78E2" w:rsidP="004D51EA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42878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EA" w:rsidRPr="0013799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0758CB" w14:textId="77777777" w:rsidR="004D51EA" w:rsidRDefault="004D51EA" w:rsidP="004D51EA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661C6" w14:textId="7177DC1B" w:rsidR="004D51EA" w:rsidRDefault="006D78E2" w:rsidP="004D51EA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8884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EA" w:rsidRPr="002138D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4D51EA" w:rsidRPr="00B761D4" w14:paraId="0678DD55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08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6D767F" w14:textId="10BACBCE" w:rsidR="004D51EA" w:rsidRPr="002B2B67" w:rsidRDefault="004D51EA" w:rsidP="00A63CFD">
            <w:pPr>
              <w:pStyle w:val="TableParagraph"/>
              <w:spacing w:before="102"/>
              <w:ind w:left="567" w:right="132" w:hanging="425"/>
              <w:rPr>
                <w:b/>
                <w:sz w:val="22"/>
                <w:lang w:val="en-GB"/>
              </w:rPr>
            </w:pPr>
            <w:r w:rsidRPr="002B2B67">
              <w:rPr>
                <w:lang w:val="en-GB"/>
              </w:rPr>
              <w:t xml:space="preserve">(5) </w:t>
            </w:r>
            <w:r w:rsidRPr="002B2B67">
              <w:rPr>
                <w:lang w:val="en-GB"/>
              </w:rPr>
              <w:tab/>
              <w:t>requirements and normal procedures for</w:t>
            </w:r>
            <w:r w:rsidR="009668FE">
              <w:rPr>
                <w:lang w:val="en-GB"/>
              </w:rPr>
              <w:t xml:space="preserve"> LVTO, </w:t>
            </w:r>
            <w:r w:rsidR="00F159FB">
              <w:rPr>
                <w:lang w:val="en-GB"/>
              </w:rPr>
              <w:t>SA CAT I, SA CAT II, CAT II, CAT III &amp; E</w:t>
            </w:r>
            <w:r w:rsidR="00367AC1">
              <w:rPr>
                <w:lang w:val="en-GB"/>
              </w:rPr>
              <w:t>FVS as relevant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7C692" w14:textId="2DA2FE76" w:rsidR="004D51EA" w:rsidRDefault="006D78E2" w:rsidP="004D51EA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30463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EA" w:rsidRPr="0013799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39A01C" w14:textId="77777777" w:rsidR="004D51EA" w:rsidRDefault="004D51EA" w:rsidP="004D51EA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0408A" w14:textId="6108D287" w:rsidR="004D51EA" w:rsidRDefault="006D78E2" w:rsidP="004D51EA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59578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EA" w:rsidRPr="002138D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77326A" w:rsidRPr="00B761D4" w14:paraId="7CF974BF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30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1E6EDC" w14:textId="32DDC758" w:rsidR="0077326A" w:rsidRPr="002B2B67" w:rsidRDefault="0077326A" w:rsidP="00A63CFD">
            <w:pPr>
              <w:pStyle w:val="TableParagraph"/>
              <w:spacing w:before="102"/>
              <w:ind w:left="567" w:right="132" w:hanging="425"/>
              <w:rPr>
                <w:b/>
                <w:sz w:val="22"/>
                <w:lang w:val="en-GB"/>
              </w:rPr>
            </w:pPr>
            <w:r w:rsidRPr="002B2B67">
              <w:rPr>
                <w:lang w:val="en-GB"/>
              </w:rPr>
              <w:t xml:space="preserve">(6) </w:t>
            </w:r>
            <w:r w:rsidRPr="002B2B67">
              <w:rPr>
                <w:lang w:val="en-GB"/>
              </w:rPr>
              <w:tab/>
              <w:t xml:space="preserve">requirements and procedures </w:t>
            </w:r>
            <w:r w:rsidR="00367AC1">
              <w:rPr>
                <w:lang w:val="en-GB"/>
              </w:rPr>
              <w:t xml:space="preserve">for </w:t>
            </w:r>
            <w:r w:rsidRPr="002B2B67">
              <w:rPr>
                <w:lang w:val="en-GB"/>
              </w:rPr>
              <w:t>ground</w:t>
            </w:r>
            <w:r w:rsidR="00367AC1">
              <w:rPr>
                <w:lang w:val="en-GB"/>
              </w:rPr>
              <w:t xml:space="preserve"> ops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FCB95" w14:textId="406C9269" w:rsidR="0077326A" w:rsidRDefault="006D78E2" w:rsidP="0077326A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42404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6A" w:rsidRPr="0013799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81EEEB" w14:textId="77777777" w:rsidR="0077326A" w:rsidRDefault="0077326A" w:rsidP="0077326A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77467" w14:textId="17A1F48E" w:rsidR="0077326A" w:rsidRDefault="006D78E2" w:rsidP="0077326A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162160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6A" w:rsidRPr="002138DB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77326A" w:rsidRPr="00B761D4" w14:paraId="517E3D82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23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EF15E7" w14:textId="01354BD2" w:rsidR="0077326A" w:rsidRPr="002B2B67" w:rsidRDefault="0077326A" w:rsidP="00A63CFD">
            <w:pPr>
              <w:pStyle w:val="TableParagraph"/>
              <w:spacing w:before="102"/>
              <w:ind w:left="567" w:right="132" w:hanging="425"/>
              <w:rPr>
                <w:b/>
                <w:sz w:val="22"/>
                <w:lang w:val="en-GB"/>
              </w:rPr>
            </w:pPr>
            <w:r w:rsidRPr="002B2B67">
              <w:rPr>
                <w:lang w:val="en-GB"/>
              </w:rPr>
              <w:t>(7)</w:t>
            </w:r>
            <w:r w:rsidRPr="002B2B67">
              <w:rPr>
                <w:lang w:val="en-GB"/>
              </w:rPr>
              <w:tab/>
              <w:t>procedures for abnormal situations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7E5CE" w14:textId="0B479912" w:rsidR="0077326A" w:rsidRDefault="006D78E2" w:rsidP="002B2B67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18074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67" w:rsidRPr="0013799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7F417" w14:textId="77777777" w:rsidR="0077326A" w:rsidRDefault="0077326A" w:rsidP="0077326A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BF18B" w14:textId="7F854F2F" w:rsidR="0077326A" w:rsidRDefault="006D78E2" w:rsidP="002B2B67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19011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2B67" w:rsidRPr="00B761D4" w14:paraId="6DA44ABE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22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655390" w14:textId="74AA6A63" w:rsidR="002B2B67" w:rsidRPr="002B2B67" w:rsidRDefault="002B2B67" w:rsidP="00A63CFD">
            <w:pPr>
              <w:pStyle w:val="TableParagraph"/>
              <w:spacing w:before="102"/>
              <w:ind w:left="567" w:right="132" w:hanging="425"/>
              <w:rPr>
                <w:b/>
                <w:sz w:val="22"/>
                <w:lang w:val="en-GB"/>
              </w:rPr>
            </w:pPr>
            <w:r w:rsidRPr="002B2B67">
              <w:rPr>
                <w:lang w:val="en-GB"/>
              </w:rPr>
              <w:t>(8)</w:t>
            </w:r>
            <w:r w:rsidRPr="002B2B67">
              <w:rPr>
                <w:lang w:val="en-GB"/>
              </w:rPr>
              <w:tab/>
              <w:t>post-flight procedures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3826B" w14:textId="402A5AC3" w:rsidR="002B2B67" w:rsidRDefault="006D78E2" w:rsidP="002B2B67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162491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67" w:rsidRPr="0013799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F2B2B" w14:textId="77777777" w:rsidR="002B2B67" w:rsidRDefault="002B2B67" w:rsidP="002B2B67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80AD5" w14:textId="5443A66D" w:rsidR="002B2B67" w:rsidRDefault="006D78E2" w:rsidP="002B2B67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52027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67" w:rsidRPr="009D3E7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2B2B67" w:rsidRPr="00B761D4" w14:paraId="01F1D037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09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39F3CF" w14:textId="795AAF83" w:rsidR="002B2B67" w:rsidRPr="002B2B67" w:rsidRDefault="002B2B67" w:rsidP="00A63CFD">
            <w:pPr>
              <w:pStyle w:val="TableParagraph"/>
              <w:spacing w:before="102"/>
              <w:ind w:left="567" w:right="132" w:hanging="425"/>
              <w:rPr>
                <w:b/>
                <w:sz w:val="22"/>
                <w:lang w:val="en-GB"/>
              </w:rPr>
            </w:pPr>
            <w:r w:rsidRPr="002B2B67">
              <w:rPr>
                <w:lang w:val="en-GB"/>
              </w:rPr>
              <w:t xml:space="preserve">(9) </w:t>
            </w:r>
            <w:r w:rsidRPr="002B2B67">
              <w:rPr>
                <w:lang w:val="en-GB"/>
              </w:rPr>
              <w:tab/>
              <w:t>continuous monitoring of low visibility operations.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B10C3" w14:textId="2DD378C0" w:rsidR="002B2B67" w:rsidRDefault="006D78E2" w:rsidP="002B2B67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17417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67" w:rsidRPr="0013799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EC408" w14:textId="77777777" w:rsidR="002B2B67" w:rsidRDefault="002B2B67" w:rsidP="002B2B67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353C8" w14:textId="5A623086" w:rsidR="002B2B67" w:rsidRDefault="006D78E2" w:rsidP="002B2B67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206933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67" w:rsidRPr="009D3E7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2B2B67" w:rsidRPr="00B761D4" w14:paraId="57EAE527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169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22E91" w14:textId="28F138A0" w:rsidR="002B2B67" w:rsidRPr="002B2B67" w:rsidRDefault="002B2B67" w:rsidP="00F37BB5">
            <w:pPr>
              <w:pStyle w:val="TableParagraph"/>
              <w:rPr>
                <w:b/>
                <w:sz w:val="22"/>
                <w:lang w:val="en-GB"/>
              </w:rPr>
            </w:pPr>
            <w:r w:rsidRPr="002B2B67">
              <w:rPr>
                <w:lang w:val="en-GB"/>
              </w:rPr>
              <w:t>The operations manual or procedures manual contains the duties of flight crew members during taxiing, take-off, approach, flare, landing, rollout and missed approach operations, as appropriate.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12ECA" w14:textId="0BA42EA2" w:rsidR="002B2B67" w:rsidRDefault="006D78E2" w:rsidP="002B2B67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123473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67" w:rsidRPr="0013799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CEB7A" w14:textId="77777777" w:rsidR="002B2B67" w:rsidRDefault="002B2B67" w:rsidP="002B2B67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9276F8" w14:textId="4CACB8DC" w:rsidR="002B2B67" w:rsidRDefault="006D78E2" w:rsidP="002B2B67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13161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67" w:rsidRPr="009D3E7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2B2B67" w:rsidRPr="00B761D4" w14:paraId="7764E6D1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420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9E03F" w14:textId="491628D1" w:rsidR="002B2B67" w:rsidRPr="002B2B67" w:rsidRDefault="002B2B67" w:rsidP="001C4E7B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  <w:r w:rsidRPr="002B2B67">
              <w:rPr>
                <w:lang w:val="en-GB"/>
              </w:rPr>
              <w:t xml:space="preserve">The operations manual or procedures manual includes the minimum equipment that has to be serviceable at the commencement of an LVO in accordance with the aircraft flight manual (AFM) or </w:t>
            </w:r>
            <w:proofErr w:type="gramStart"/>
            <w:r w:rsidRPr="002B2B67">
              <w:rPr>
                <w:lang w:val="en-GB"/>
              </w:rPr>
              <w:t>other</w:t>
            </w:r>
            <w:proofErr w:type="gramEnd"/>
            <w:r w:rsidRPr="002B2B67">
              <w:rPr>
                <w:lang w:val="en-GB"/>
              </w:rPr>
              <w:t xml:space="preserve"> approved document, as applicable.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FC8F3B" w14:textId="3759FBCE" w:rsidR="002B2B67" w:rsidRDefault="006D78E2" w:rsidP="002B2B67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176549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67" w:rsidRPr="0013799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F82B4" w14:textId="77777777" w:rsidR="002B2B67" w:rsidRDefault="002B2B67" w:rsidP="002B2B67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161D09" w14:textId="47642FAD" w:rsidR="002B2B67" w:rsidRDefault="006D78E2" w:rsidP="002B2B67">
            <w:pPr>
              <w:pStyle w:val="TableParagraph"/>
              <w:spacing w:before="102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84682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67" w:rsidRPr="009D3E7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2B2B67" w:rsidRPr="00B761D4" w14:paraId="698BE080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688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8B9D5" w14:textId="77777777" w:rsidR="002B2B67" w:rsidRPr="002B2B67" w:rsidRDefault="002B2B67" w:rsidP="001C4E7B">
            <w:pPr>
              <w:spacing w:before="0" w:after="0"/>
              <w:rPr>
                <w:sz w:val="20"/>
              </w:rPr>
            </w:pPr>
            <w:r w:rsidRPr="002B2B67">
              <w:rPr>
                <w:sz w:val="20"/>
              </w:rPr>
              <w:t xml:space="preserve">LVO is included in the Compliance Monitoring Program. </w:t>
            </w:r>
          </w:p>
          <w:p w14:paraId="02AF3510" w14:textId="2C35E28E" w:rsidR="002B2B67" w:rsidRPr="002B2B67" w:rsidRDefault="002B2B67" w:rsidP="001C4E7B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936980" w14:textId="436F5C7E" w:rsidR="002B2B67" w:rsidRDefault="006D78E2" w:rsidP="00F81D01">
            <w:pPr>
              <w:pStyle w:val="TableParagraph"/>
              <w:spacing w:before="0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60786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67" w:rsidRPr="00137993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3204E" w14:textId="77777777" w:rsidR="002B2B67" w:rsidRDefault="002B2B67" w:rsidP="00F81D01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3B21C9" w14:textId="5E37A372" w:rsidR="002B2B67" w:rsidRDefault="006D78E2" w:rsidP="00F81D01">
            <w:pPr>
              <w:pStyle w:val="TableParagraph"/>
              <w:spacing w:before="0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-7542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67" w:rsidRPr="009D3E74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</w:p>
        </w:tc>
      </w:tr>
      <w:tr w:rsidR="002B2B67" w:rsidRPr="00B761D4" w14:paraId="1F97A084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012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4E6FB" w14:textId="77777777" w:rsidR="002B2B67" w:rsidRPr="002B2B67" w:rsidRDefault="002B2B67" w:rsidP="001C4E7B">
            <w:pPr>
              <w:spacing w:before="0" w:after="0"/>
              <w:rPr>
                <w:sz w:val="20"/>
              </w:rPr>
            </w:pPr>
            <w:r w:rsidRPr="002B2B67">
              <w:rPr>
                <w:sz w:val="20"/>
              </w:rPr>
              <w:t>LVO is taken into account in the SMS (Hazard/Risk Register, Risk Assessment, Management of Change).</w:t>
            </w:r>
          </w:p>
          <w:p w14:paraId="3A2E8536" w14:textId="2A412027" w:rsidR="002B2B67" w:rsidRPr="002B2B67" w:rsidRDefault="002B2B67" w:rsidP="001C4E7B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B9489A" w14:textId="6791C42B" w:rsidR="002B2B67" w:rsidRDefault="006D78E2" w:rsidP="00F81D01">
            <w:pPr>
              <w:pStyle w:val="TableParagraph"/>
              <w:spacing w:before="0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11487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30992" w14:textId="77777777" w:rsidR="002B2B67" w:rsidRDefault="002B2B67" w:rsidP="00F81D01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306C5" w14:textId="26A675F9" w:rsidR="002B2B67" w:rsidRDefault="006D78E2" w:rsidP="00F81D01">
            <w:pPr>
              <w:pStyle w:val="TableParagraph"/>
              <w:spacing w:before="0"/>
              <w:ind w:left="57" w:right="132"/>
              <w:jc w:val="center"/>
              <w:rPr>
                <w:b/>
                <w:sz w:val="22"/>
                <w:lang w:val="en-GB"/>
              </w:rPr>
            </w:pPr>
            <w:sdt>
              <w:sdtPr>
                <w:id w:val="78932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0F03" w:rsidRPr="00B761D4" w14:paraId="7E174D3F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17"/>
        </w:trPr>
        <w:tc>
          <w:tcPr>
            <w:tcW w:w="978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C71A017" w14:textId="207DCF6C" w:rsidR="007E0F03" w:rsidRPr="007E0F03" w:rsidRDefault="007E0F03" w:rsidP="007E0F03">
            <w:pPr>
              <w:pStyle w:val="TableParagraph"/>
              <w:spacing w:before="0"/>
              <w:ind w:left="57" w:right="132"/>
              <w:rPr>
                <w:sz w:val="22"/>
              </w:rPr>
            </w:pPr>
            <w:r w:rsidRPr="007E0F03">
              <w:rPr>
                <w:b/>
                <w:sz w:val="22"/>
                <w:lang w:val="en-GB"/>
              </w:rPr>
              <w:t>Section 1</w:t>
            </w:r>
            <w:r w:rsidR="004753FC">
              <w:rPr>
                <w:b/>
                <w:sz w:val="22"/>
                <w:lang w:val="en-GB"/>
              </w:rPr>
              <w:t>H</w:t>
            </w:r>
            <w:r w:rsidRPr="007E0F03">
              <w:rPr>
                <w:b/>
                <w:sz w:val="22"/>
                <w:lang w:val="en-GB"/>
              </w:rPr>
              <w:t xml:space="preserve">. </w:t>
            </w:r>
            <w:r w:rsidRPr="007E0F03">
              <w:rPr>
                <w:b/>
                <w:sz w:val="22"/>
                <w:lang w:val="en-GB"/>
              </w:rPr>
              <w:tab/>
              <w:t xml:space="preserve">LVO </w:t>
            </w:r>
            <w:r w:rsidR="001737DD">
              <w:rPr>
                <w:b/>
                <w:sz w:val="22"/>
                <w:lang w:val="en-GB"/>
              </w:rPr>
              <w:t>Crew Experience</w:t>
            </w:r>
          </w:p>
        </w:tc>
      </w:tr>
      <w:tr w:rsidR="00105A69" w:rsidRPr="00B761D4" w14:paraId="10F92DA7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80"/>
        </w:trPr>
        <w:tc>
          <w:tcPr>
            <w:tcW w:w="978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158E18" w14:textId="1E63C031" w:rsidR="00105A69" w:rsidRPr="00105A69" w:rsidRDefault="00105A69" w:rsidP="00105A69">
            <w:pPr>
              <w:pStyle w:val="TableParagraph"/>
              <w:spacing w:before="0"/>
              <w:ind w:left="57" w:right="132"/>
            </w:pPr>
            <w:r w:rsidRPr="00105A69">
              <w:rPr>
                <w:lang w:val="en-GB"/>
              </w:rPr>
              <w:t>Give details of crew experience in LVO operations (Please provide relevant experience of proposed crew):</w:t>
            </w:r>
          </w:p>
        </w:tc>
      </w:tr>
      <w:tr w:rsidR="00105A69" w:rsidRPr="00B761D4" w14:paraId="2169710A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425"/>
        </w:trPr>
        <w:tc>
          <w:tcPr>
            <w:tcW w:w="978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56326" w14:textId="4DFD9CF8" w:rsidR="00105A69" w:rsidRPr="009D3E74" w:rsidRDefault="00634FDA" w:rsidP="00105A69">
            <w:pPr>
              <w:pStyle w:val="TableParagraph"/>
              <w:spacing w:before="0"/>
              <w:ind w:left="57" w:right="132"/>
            </w:pPr>
            <w:r>
              <w:t xml:space="preserve">See worksheet for full detail </w:t>
            </w:r>
          </w:p>
        </w:tc>
      </w:tr>
      <w:tr w:rsidR="00C30DC5" w:rsidRPr="00B761D4" w14:paraId="5B22FE99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18"/>
        </w:trPr>
        <w:tc>
          <w:tcPr>
            <w:tcW w:w="978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7582228" w14:textId="0B32360C" w:rsidR="00C30DC5" w:rsidRPr="009D3E74" w:rsidRDefault="00C30DC5" w:rsidP="00C30DC5">
            <w:pPr>
              <w:pStyle w:val="TableParagraph"/>
              <w:spacing w:before="0"/>
              <w:ind w:left="57" w:right="132"/>
            </w:pPr>
            <w:r>
              <w:rPr>
                <w:b/>
                <w:sz w:val="22"/>
                <w:lang w:val="en-GB"/>
              </w:rPr>
              <w:t>Section 1I</w:t>
            </w:r>
            <w:r w:rsidRPr="00FB49AC">
              <w:rPr>
                <w:b/>
                <w:sz w:val="22"/>
                <w:lang w:val="en-GB"/>
              </w:rPr>
              <w:t xml:space="preserve">. </w:t>
            </w:r>
            <w:r w:rsidRPr="00FB49AC">
              <w:rPr>
                <w:b/>
                <w:sz w:val="22"/>
                <w:lang w:val="en-GB"/>
              </w:rPr>
              <w:tab/>
              <w:t>Airworthiness</w:t>
            </w:r>
          </w:p>
        </w:tc>
      </w:tr>
      <w:tr w:rsidR="00E608FC" w:rsidRPr="00B761D4" w14:paraId="0A787EEC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08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C4FE4" w14:textId="371F65A9" w:rsidR="00E608FC" w:rsidRPr="00A63CFD" w:rsidRDefault="00E608FC" w:rsidP="00A63CFD">
            <w:pPr>
              <w:spacing w:before="0" w:after="0"/>
              <w:rPr>
                <w:sz w:val="20"/>
              </w:rPr>
            </w:pPr>
            <w:r w:rsidRPr="00A63CFD">
              <w:rPr>
                <w:sz w:val="20"/>
              </w:rPr>
              <w:t>Certification basis of aircraft attesting to AWO minima and auto-land statu</w:t>
            </w:r>
            <w:r w:rsidR="00C67154">
              <w:rPr>
                <w:sz w:val="20"/>
              </w:rPr>
              <w:t>s (see worksheet and CAA-AC-</w:t>
            </w:r>
            <w:r w:rsidR="00955F03">
              <w:rPr>
                <w:sz w:val="20"/>
              </w:rPr>
              <w:t>OPS</w:t>
            </w:r>
            <w:r w:rsidR="00FA0611">
              <w:rPr>
                <w:sz w:val="20"/>
              </w:rPr>
              <w:t>0</w:t>
            </w:r>
            <w:r w:rsidR="00955F03">
              <w:rPr>
                <w:sz w:val="20"/>
              </w:rPr>
              <w:t xml:space="preserve">52 for certification requirements) 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A19BF1" w14:textId="0B50649B" w:rsidR="00E608FC" w:rsidRPr="00137993" w:rsidRDefault="006D78E2" w:rsidP="00E608FC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107740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85CA5" w14:textId="77777777" w:rsidR="00E608FC" w:rsidRDefault="00E608FC" w:rsidP="00E608FC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6F597" w14:textId="27130E44" w:rsidR="00E608FC" w:rsidRPr="009D3E74" w:rsidRDefault="006D78E2" w:rsidP="00E608FC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-172020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CFD" w:rsidRPr="00B761D4" w14:paraId="1275C309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691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66DC4" w14:textId="02820D31" w:rsidR="00A63CFD" w:rsidRPr="00A63CFD" w:rsidRDefault="00955F03" w:rsidP="00A63CFD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="00A63CFD" w:rsidRPr="00A63CFD">
              <w:rPr>
                <w:sz w:val="20"/>
              </w:rPr>
              <w:t>mended Continuing Airworthiness Maintenance programme</w:t>
            </w:r>
            <w:r>
              <w:rPr>
                <w:sz w:val="20"/>
              </w:rPr>
              <w:t xml:space="preserve"> </w:t>
            </w:r>
            <w:r w:rsidR="001527FA">
              <w:rPr>
                <w:sz w:val="20"/>
              </w:rPr>
              <w:t>submitted</w:t>
            </w:r>
            <w:r w:rsidR="00A63CFD" w:rsidRPr="00A63CFD">
              <w:rPr>
                <w:sz w:val="20"/>
              </w:rPr>
              <w:t xml:space="preserve"> – including AWO tasks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0E0345" w14:textId="4A1C2A7B" w:rsidR="00A63CFD" w:rsidRPr="00137993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-25196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04CB3" w14:textId="77777777" w:rsidR="00A63CFD" w:rsidRDefault="00A63CFD" w:rsidP="00A63CFD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B58AD" w14:textId="099AE156" w:rsidR="00A63CFD" w:rsidRPr="009D3E74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-77601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426E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CFD" w:rsidRPr="00B761D4" w14:paraId="743413F0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676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05F28" w14:textId="3A3F6839" w:rsidR="00A63CFD" w:rsidRPr="00A63CFD" w:rsidRDefault="00A63CFD" w:rsidP="00A63CFD">
            <w:pPr>
              <w:spacing w:before="0" w:after="0"/>
              <w:rPr>
                <w:sz w:val="20"/>
              </w:rPr>
            </w:pPr>
            <w:r w:rsidRPr="00A63CFD">
              <w:rPr>
                <w:sz w:val="20"/>
              </w:rPr>
              <w:t>Procedures to ensure continued airworthiness relative to low visibility operations</w:t>
            </w:r>
            <w:r w:rsidR="002D3CAB">
              <w:rPr>
                <w:sz w:val="20"/>
              </w:rPr>
              <w:t xml:space="preserve"> provided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5F583A" w14:textId="7310338C" w:rsidR="00A63CFD" w:rsidRPr="00137993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179810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8629E" w14:textId="77777777" w:rsidR="00A63CFD" w:rsidRDefault="00A63CFD" w:rsidP="00A63CFD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C0E0F" w14:textId="35B9E818" w:rsidR="00A63CFD" w:rsidRPr="009D3E74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73026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426E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316A" w:rsidRPr="00B761D4" w14:paraId="00EA6961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518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0FFDC" w14:textId="084755C7" w:rsidR="002F316A" w:rsidRPr="00A63CFD" w:rsidRDefault="002F316A" w:rsidP="002F316A">
            <w:pPr>
              <w:spacing w:before="0" w:after="0"/>
              <w:jc w:val="both"/>
              <w:rPr>
                <w:sz w:val="20"/>
              </w:rPr>
            </w:pPr>
            <w:r w:rsidRPr="00A63CFD">
              <w:rPr>
                <w:sz w:val="20"/>
              </w:rPr>
              <w:t>MCM revision including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ED4A59C" w14:textId="77777777" w:rsidR="002F316A" w:rsidRPr="00137993" w:rsidRDefault="002F316A" w:rsidP="002F316A">
            <w:pPr>
              <w:pStyle w:val="TableParagraph"/>
              <w:spacing w:before="0"/>
              <w:ind w:left="57" w:right="132"/>
              <w:jc w:val="center"/>
            </w:pP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3EE25A44" w14:textId="77777777" w:rsidR="002F316A" w:rsidRDefault="002F316A" w:rsidP="002F316A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CADC1A4" w14:textId="77777777" w:rsidR="002F316A" w:rsidRPr="009D3E74" w:rsidRDefault="002F316A" w:rsidP="002F316A">
            <w:pPr>
              <w:pStyle w:val="TableParagraph"/>
              <w:spacing w:before="0"/>
              <w:ind w:left="57" w:right="132"/>
              <w:jc w:val="center"/>
            </w:pPr>
          </w:p>
        </w:tc>
      </w:tr>
      <w:tr w:rsidR="00A63CFD" w:rsidRPr="00B761D4" w14:paraId="36F71B05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90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AB598" w14:textId="31C331C3" w:rsidR="00A63CFD" w:rsidRPr="00A63CFD" w:rsidRDefault="00A63CFD" w:rsidP="00A63CFD">
            <w:pPr>
              <w:pStyle w:val="ListParagraph"/>
              <w:numPr>
                <w:ilvl w:val="0"/>
                <w:numId w:val="51"/>
              </w:numPr>
              <w:spacing w:before="0" w:after="0"/>
              <w:jc w:val="both"/>
              <w:rPr>
                <w:sz w:val="20"/>
              </w:rPr>
            </w:pPr>
            <w:r w:rsidRPr="00A63CFD">
              <w:rPr>
                <w:sz w:val="20"/>
              </w:rPr>
              <w:t>Control of modification status of critical components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57E9A" w14:textId="26D42F31" w:rsidR="00A63CFD" w:rsidRPr="00137993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8712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596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6D9D9" w14:textId="77777777" w:rsidR="00A63CFD" w:rsidRDefault="00A63CFD" w:rsidP="00A63CFD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03613" w14:textId="14356C64" w:rsidR="00A63CFD" w:rsidRPr="009D3E74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-140806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F44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CFD" w:rsidRPr="00B761D4" w14:paraId="42DFE095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24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7D8FC" w14:textId="2858E108" w:rsidR="00A63CFD" w:rsidRPr="00A63CFD" w:rsidRDefault="00A63CFD" w:rsidP="00A63CFD">
            <w:pPr>
              <w:pStyle w:val="ListParagraph"/>
              <w:numPr>
                <w:ilvl w:val="0"/>
                <w:numId w:val="51"/>
              </w:numPr>
              <w:spacing w:before="0" w:after="0"/>
              <w:jc w:val="both"/>
              <w:rPr>
                <w:sz w:val="20"/>
              </w:rPr>
            </w:pPr>
            <w:r w:rsidRPr="00A63CFD">
              <w:rPr>
                <w:sz w:val="20"/>
              </w:rPr>
              <w:t>Setting alert levels in system reliability monitoring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C1C0F" w14:textId="73576520" w:rsidR="00A63CFD" w:rsidRPr="00137993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178292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596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D1D21" w14:textId="77777777" w:rsidR="00A63CFD" w:rsidRDefault="00A63CFD" w:rsidP="00A63CFD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33EE1" w14:textId="5381F74B" w:rsidR="00A63CFD" w:rsidRPr="009D3E74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-105539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F44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CFD" w:rsidRPr="00B761D4" w14:paraId="39B172FE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275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6A3B1" w14:textId="74BDA58D" w:rsidR="00A63CFD" w:rsidRPr="00A63CFD" w:rsidRDefault="00A63CFD" w:rsidP="00A63CFD">
            <w:pPr>
              <w:pStyle w:val="ListParagraph"/>
              <w:numPr>
                <w:ilvl w:val="0"/>
                <w:numId w:val="51"/>
              </w:numPr>
              <w:spacing w:before="0" w:after="0"/>
              <w:jc w:val="both"/>
              <w:rPr>
                <w:sz w:val="20"/>
              </w:rPr>
            </w:pPr>
            <w:r w:rsidRPr="00A63CFD">
              <w:rPr>
                <w:sz w:val="20"/>
              </w:rPr>
              <w:t>A list of critical components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2A455" w14:textId="4DD7ABDA" w:rsidR="00A63CFD" w:rsidRPr="00137993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-1742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596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6FAFD" w14:textId="77777777" w:rsidR="00A63CFD" w:rsidRDefault="00A63CFD" w:rsidP="00A63CFD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798E5" w14:textId="2068C776" w:rsidR="00A63CFD" w:rsidRPr="009D3E74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201232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F44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CFD" w:rsidRPr="00B761D4" w14:paraId="51C190D8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20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D42E7C" w14:textId="2A851486" w:rsidR="00A63CFD" w:rsidRPr="00A63CFD" w:rsidRDefault="00A63CFD" w:rsidP="00A63CFD">
            <w:pPr>
              <w:pStyle w:val="ListParagraph"/>
              <w:numPr>
                <w:ilvl w:val="0"/>
                <w:numId w:val="51"/>
              </w:numPr>
              <w:spacing w:before="0" w:after="0"/>
              <w:jc w:val="both"/>
              <w:rPr>
                <w:sz w:val="20"/>
              </w:rPr>
            </w:pPr>
            <w:r w:rsidRPr="00A63CFD">
              <w:rPr>
                <w:sz w:val="20"/>
              </w:rPr>
              <w:t>Licensing / Training / Authorisation of certifying staff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814EE" w14:textId="6EF119FE" w:rsidR="00A63CFD" w:rsidRPr="00137993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-8755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596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7A5B0" w14:textId="77777777" w:rsidR="00A63CFD" w:rsidRDefault="00A63CFD" w:rsidP="00A63CFD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BFF65" w14:textId="19277892" w:rsidR="00A63CFD" w:rsidRPr="009D3E74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-5798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F44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CFD" w:rsidRPr="00B761D4" w14:paraId="64F16CE6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43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94C40" w14:textId="4E712DB9" w:rsidR="00A63CFD" w:rsidRPr="00A63CFD" w:rsidRDefault="00A63CFD" w:rsidP="00A63CFD">
            <w:pPr>
              <w:pStyle w:val="ListParagraph"/>
              <w:numPr>
                <w:ilvl w:val="0"/>
                <w:numId w:val="51"/>
              </w:numPr>
              <w:spacing w:before="0" w:after="0"/>
              <w:jc w:val="both"/>
              <w:rPr>
                <w:sz w:val="20"/>
              </w:rPr>
            </w:pPr>
            <w:r w:rsidRPr="00A63CFD">
              <w:rPr>
                <w:sz w:val="20"/>
              </w:rPr>
              <w:t>Upgrade / Downgrade procedures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EFE40" w14:textId="2B3DCFB5" w:rsidR="00A63CFD" w:rsidRPr="00137993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169434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596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0CD6A2" w14:textId="77777777" w:rsidR="00A63CFD" w:rsidRDefault="00A63CFD" w:rsidP="00A63CFD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2E894" w14:textId="2960FEE4" w:rsidR="00A63CFD" w:rsidRPr="009D3E74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8819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F44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CFD" w:rsidRPr="00B761D4" w14:paraId="578E54D7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43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45AA9" w14:textId="66F3F243" w:rsidR="00A63CFD" w:rsidRPr="00A63CFD" w:rsidRDefault="00A63CFD" w:rsidP="00A63CFD">
            <w:pPr>
              <w:pStyle w:val="ListParagraph"/>
              <w:numPr>
                <w:ilvl w:val="0"/>
                <w:numId w:val="51"/>
              </w:numPr>
              <w:spacing w:before="0" w:after="0"/>
              <w:jc w:val="both"/>
              <w:rPr>
                <w:sz w:val="20"/>
              </w:rPr>
            </w:pPr>
            <w:r w:rsidRPr="00A63CFD">
              <w:rPr>
                <w:sz w:val="20"/>
              </w:rPr>
              <w:t>Cockpit placards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6C098" w14:textId="34C2801E" w:rsidR="00A63CFD" w:rsidRPr="00137993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-894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5968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7275D" w14:textId="77777777" w:rsidR="00A63CFD" w:rsidRDefault="00A63CFD" w:rsidP="00A63CFD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DF1B4" w14:textId="0CE562E2" w:rsidR="00A63CFD" w:rsidRPr="009D3E74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30606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F44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CFD" w:rsidRPr="00B761D4" w14:paraId="1F0DF14D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21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8A5D8" w14:textId="37A1EF4C" w:rsidR="00A63CFD" w:rsidRPr="00A63CFD" w:rsidRDefault="00A63CFD" w:rsidP="00A63CFD">
            <w:pPr>
              <w:pStyle w:val="ListParagraph"/>
              <w:numPr>
                <w:ilvl w:val="0"/>
                <w:numId w:val="51"/>
              </w:numPr>
              <w:spacing w:before="0" w:after="0"/>
              <w:jc w:val="both"/>
              <w:rPr>
                <w:sz w:val="20"/>
              </w:rPr>
            </w:pPr>
            <w:r w:rsidRPr="00A63CFD">
              <w:rPr>
                <w:sz w:val="20"/>
              </w:rPr>
              <w:t>Flight Crew / Flight Operations notification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F4687" w14:textId="6BDB6215" w:rsidR="00A63CFD" w:rsidRPr="00137993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-136012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A0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19AEE" w14:textId="77777777" w:rsidR="00A63CFD" w:rsidRDefault="00A63CFD" w:rsidP="00A63CFD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1A043" w14:textId="16423B4C" w:rsidR="00A63CFD" w:rsidRPr="009D3E74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-144029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704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CFD" w:rsidRPr="00B761D4" w14:paraId="67A3277C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697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82910" w14:textId="5A661338" w:rsidR="00A63CFD" w:rsidRPr="00A63CFD" w:rsidRDefault="00A63CFD" w:rsidP="00A63CFD">
            <w:pPr>
              <w:pStyle w:val="ListParagraph"/>
              <w:numPr>
                <w:ilvl w:val="0"/>
                <w:numId w:val="51"/>
              </w:numPr>
              <w:spacing w:before="0" w:after="0"/>
              <w:rPr>
                <w:sz w:val="20"/>
              </w:rPr>
            </w:pPr>
            <w:r w:rsidRPr="00A63CFD">
              <w:rPr>
                <w:sz w:val="20"/>
              </w:rPr>
              <w:t xml:space="preserve">Personnel to follow the operator’s maintenance procedure to approve an aircraft’s return to service. 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BFA04" w14:textId="7B1C8D2A" w:rsidR="00A63CFD" w:rsidRPr="00137993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-126483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A0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355ED" w14:textId="77777777" w:rsidR="00A63CFD" w:rsidRDefault="00A63CFD" w:rsidP="00A63CFD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44336" w14:textId="2CC7A5DD" w:rsidR="00A63CFD" w:rsidRPr="009D3E74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19843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704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CFD" w:rsidRPr="00B761D4" w14:paraId="16F27CC8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36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56061" w14:textId="18FC38AB" w:rsidR="00A63CFD" w:rsidRPr="00A63CFD" w:rsidRDefault="00A63CFD" w:rsidP="00A63CFD">
            <w:pPr>
              <w:pStyle w:val="ListParagraph"/>
              <w:numPr>
                <w:ilvl w:val="0"/>
                <w:numId w:val="51"/>
              </w:numPr>
              <w:spacing w:before="0" w:after="0"/>
              <w:jc w:val="both"/>
              <w:rPr>
                <w:sz w:val="20"/>
              </w:rPr>
            </w:pPr>
            <w:r w:rsidRPr="00A63CFD">
              <w:rPr>
                <w:sz w:val="20"/>
              </w:rPr>
              <w:t>Control of modification status of critical components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F37EA" w14:textId="09FFBC4C" w:rsidR="00A63CFD" w:rsidRPr="00137993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5830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A0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0DB35" w14:textId="77777777" w:rsidR="00A63CFD" w:rsidRDefault="00A63CFD" w:rsidP="00A63CFD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659DF" w14:textId="412C783D" w:rsidR="00A63CFD" w:rsidRPr="009D3E74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7378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704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CFD" w:rsidRPr="00B761D4" w14:paraId="19BDBBD2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04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57E04" w14:textId="3C180F54" w:rsidR="00A63CFD" w:rsidRPr="00A63CFD" w:rsidRDefault="00A63CFD" w:rsidP="00A63CFD">
            <w:pPr>
              <w:spacing w:before="0" w:after="0"/>
              <w:rPr>
                <w:sz w:val="20"/>
              </w:rPr>
            </w:pPr>
            <w:r w:rsidRPr="00A63CFD">
              <w:rPr>
                <w:sz w:val="20"/>
              </w:rPr>
              <w:t>Maintenance arrangement to support AWO operations – with trained, qualified, and authorised personnel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042CF" w14:textId="7AAF3EA7" w:rsidR="00A63CFD" w:rsidRPr="00137993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17080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A0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FD37F" w14:textId="77777777" w:rsidR="00A63CFD" w:rsidRDefault="00A63CFD" w:rsidP="00A63CFD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16FE0" w14:textId="2272D082" w:rsidR="00A63CFD" w:rsidRPr="009D3E74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-100489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704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CFD" w:rsidRPr="00B761D4" w14:paraId="01D84E53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16"/>
        </w:trPr>
        <w:tc>
          <w:tcPr>
            <w:tcW w:w="552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F14EB" w14:textId="0210EB4D" w:rsidR="00A63CFD" w:rsidRPr="00A63CFD" w:rsidRDefault="00A63CFD" w:rsidP="00A63CFD">
            <w:pPr>
              <w:spacing w:before="0" w:after="0"/>
              <w:rPr>
                <w:sz w:val="20"/>
              </w:rPr>
            </w:pPr>
            <w:r w:rsidRPr="00A63CFD">
              <w:rPr>
                <w:sz w:val="20"/>
              </w:rPr>
              <w:t>Training programme has been approved by the authority?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246AD" w14:textId="210EAD2E" w:rsidR="00A63CFD" w:rsidRPr="00137993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161101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A0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E2362" w14:textId="77777777" w:rsidR="00A63CFD" w:rsidRDefault="00A63CFD" w:rsidP="00A63CFD">
            <w:pPr>
              <w:pStyle w:val="TableParagraph"/>
              <w:spacing w:before="0"/>
              <w:ind w:left="57" w:right="132"/>
              <w:rPr>
                <w:b/>
                <w:sz w:val="22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0137B" w14:textId="1533BB4A" w:rsidR="00A63CFD" w:rsidRPr="009D3E74" w:rsidRDefault="006D78E2" w:rsidP="00A63CFD">
            <w:pPr>
              <w:pStyle w:val="TableParagraph"/>
              <w:spacing w:before="0"/>
              <w:ind w:left="57" w:right="132"/>
              <w:jc w:val="center"/>
            </w:pPr>
            <w:sdt>
              <w:sdtPr>
                <w:id w:val="139955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D" w:rsidRPr="00704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CFD" w:rsidRPr="00B761D4" w14:paraId="41FFE92A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716"/>
        </w:trPr>
        <w:tc>
          <w:tcPr>
            <w:tcW w:w="978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4BF99CC4" w14:textId="7F3EF301" w:rsidR="00A63CFD" w:rsidRPr="00DC53D3" w:rsidRDefault="00A63CFD" w:rsidP="00A63CFD">
            <w:pPr>
              <w:pStyle w:val="TableParagraph"/>
              <w:spacing w:before="102" w:line="312" w:lineRule="auto"/>
              <w:ind w:left="57" w:right="132"/>
              <w:rPr>
                <w:b/>
                <w:sz w:val="22"/>
                <w:lang w:val="en-GB"/>
              </w:rPr>
            </w:pPr>
            <w:r w:rsidRPr="00DC53D3">
              <w:rPr>
                <w:b/>
                <w:sz w:val="22"/>
                <w:lang w:val="en-GB"/>
              </w:rPr>
              <w:t>Section 1</w:t>
            </w:r>
            <w:r w:rsidR="00703C02">
              <w:rPr>
                <w:b/>
                <w:sz w:val="22"/>
                <w:lang w:val="en-GB"/>
              </w:rPr>
              <w:t>J.</w:t>
            </w:r>
            <w:r w:rsidRPr="00DC53D3">
              <w:rPr>
                <w:b/>
                <w:sz w:val="22"/>
                <w:lang w:val="en-GB"/>
              </w:rPr>
              <w:t xml:space="preserve"> The signature and the information contained in this form denote a formal for an LVO approval.</w:t>
            </w:r>
          </w:p>
        </w:tc>
      </w:tr>
      <w:tr w:rsidR="00A63CFD" w:rsidRPr="00B761D4" w14:paraId="12D3FEFA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582"/>
        </w:trPr>
        <w:tc>
          <w:tcPr>
            <w:tcW w:w="4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0C18F" w14:textId="77777777" w:rsidR="00A63CFD" w:rsidRPr="00DC53D3" w:rsidRDefault="00A63CFD" w:rsidP="00A63CFD">
            <w:pPr>
              <w:pStyle w:val="TableParagraph"/>
              <w:spacing w:before="102"/>
              <w:ind w:left="57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Signature:</w:t>
            </w:r>
          </w:p>
        </w:tc>
        <w:tc>
          <w:tcPr>
            <w:tcW w:w="23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E417F" w14:textId="77777777" w:rsidR="00A63CFD" w:rsidRPr="00DC53D3" w:rsidRDefault="00A63CFD" w:rsidP="00870B5D">
            <w:pPr>
              <w:pStyle w:val="TableParagraph"/>
              <w:spacing w:before="102" w:line="312" w:lineRule="auto"/>
              <w:ind w:left="57" w:right="515" w:hanging="1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 xml:space="preserve">Date: </w:t>
            </w:r>
            <w:r w:rsidRPr="00870B5D">
              <w:rPr>
                <w:szCs w:val="20"/>
                <w:lang w:val="en-GB"/>
              </w:rPr>
              <w:t>(day/month/year)</w:t>
            </w:r>
          </w:p>
        </w:tc>
        <w:tc>
          <w:tcPr>
            <w:tcW w:w="3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387F8" w14:textId="77777777" w:rsidR="00A63CFD" w:rsidRPr="00B761D4" w:rsidRDefault="00A63CFD" w:rsidP="00A63CFD">
            <w:pPr>
              <w:pStyle w:val="TableParagraph"/>
              <w:spacing w:before="102" w:line="312" w:lineRule="auto"/>
              <w:ind w:left="57" w:right="782" w:hanging="1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Name and title:</w:t>
            </w:r>
          </w:p>
        </w:tc>
      </w:tr>
      <w:tr w:rsidR="00A63CFD" w:rsidRPr="00B761D4" w14:paraId="3C159ED1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65"/>
        </w:trPr>
        <w:tc>
          <w:tcPr>
            <w:tcW w:w="978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9E9740A" w14:textId="77777777" w:rsidR="00A63CFD" w:rsidRPr="00DC53D3" w:rsidRDefault="00A63CFD" w:rsidP="00A63CFD">
            <w:pPr>
              <w:pStyle w:val="TableParagraph"/>
              <w:spacing w:before="102" w:line="312" w:lineRule="auto"/>
              <w:ind w:left="57" w:right="132"/>
              <w:rPr>
                <w:b/>
                <w:sz w:val="22"/>
                <w:lang w:val="en-GB"/>
              </w:rPr>
            </w:pPr>
            <w:r w:rsidRPr="00DC53D3">
              <w:rPr>
                <w:b/>
                <w:sz w:val="22"/>
                <w:lang w:val="en-GB"/>
              </w:rPr>
              <w:t xml:space="preserve">Section 2.    To be completed by the Uganda Civil Aviation Authority (CAA) </w:t>
            </w:r>
          </w:p>
        </w:tc>
      </w:tr>
      <w:tr w:rsidR="00A63CFD" w:rsidRPr="00B761D4" w14:paraId="1F01A132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669"/>
        </w:trPr>
        <w:tc>
          <w:tcPr>
            <w:tcW w:w="652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A8315" w14:textId="77777777" w:rsidR="00A63CFD" w:rsidRPr="00B761D4" w:rsidRDefault="00A63CFD" w:rsidP="00A63CFD">
            <w:pPr>
              <w:pStyle w:val="TableParagraph"/>
              <w:spacing w:before="102" w:line="312" w:lineRule="auto"/>
              <w:ind w:left="57" w:right="782" w:hanging="1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Received by (name and office):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3773A" w14:textId="77777777" w:rsidR="00A63CFD" w:rsidRPr="00B761D4" w:rsidRDefault="00A63CFD" w:rsidP="00A63CFD">
            <w:pPr>
              <w:pStyle w:val="TableParagraph"/>
              <w:spacing w:before="102" w:line="312" w:lineRule="auto"/>
              <w:ind w:left="57" w:right="782" w:hanging="1"/>
              <w:rPr>
                <w:rFonts w:ascii="Times New Roman" w:hAnsi="Times New Roman" w:cs="Times New Roman"/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Date received:(day/month/year)</w:t>
            </w:r>
          </w:p>
        </w:tc>
      </w:tr>
      <w:tr w:rsidR="00A63CFD" w:rsidRPr="00B761D4" w14:paraId="0ECD9DCC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085"/>
        </w:trPr>
        <w:tc>
          <w:tcPr>
            <w:tcW w:w="57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1CCB0" w14:textId="77777777" w:rsidR="00A63CFD" w:rsidRPr="00DC53D3" w:rsidRDefault="00A63CFD" w:rsidP="00A63CFD">
            <w:pPr>
              <w:pStyle w:val="TableParagraph"/>
              <w:spacing w:before="102" w:line="312" w:lineRule="auto"/>
              <w:ind w:left="57" w:right="1024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Date forwarded to the flight operations department (day/month/year):</w:t>
            </w:r>
          </w:p>
        </w:tc>
        <w:tc>
          <w:tcPr>
            <w:tcW w:w="40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64764" w14:textId="77777777" w:rsidR="00A63CFD" w:rsidRPr="00DC53D3" w:rsidRDefault="00A63CFD" w:rsidP="00A63CFD">
            <w:pPr>
              <w:pStyle w:val="TableParagraph"/>
              <w:tabs>
                <w:tab w:val="left" w:pos="1436"/>
              </w:tabs>
              <w:spacing w:before="17"/>
              <w:ind w:left="57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 xml:space="preserve">For: </w:t>
            </w:r>
            <w:r w:rsidRPr="00DC53D3">
              <w:rPr>
                <w:spacing w:val="27"/>
                <w:szCs w:val="20"/>
                <w:lang w:val="en-GB"/>
              </w:rPr>
              <w:t xml:space="preserve"> </w:t>
            </w:r>
            <w:r w:rsidRPr="00C85802">
              <w:rPr>
                <w:rFonts w:ascii="Segoe UI Symbol" w:hAnsi="Segoe UI Symbol" w:cs="Segoe UI Symbol"/>
                <w:szCs w:val="20"/>
                <w:lang w:val="en-GB"/>
              </w:rPr>
              <w:t>☐</w:t>
            </w:r>
            <w:r w:rsidRPr="00DC53D3">
              <w:rPr>
                <w:spacing w:val="15"/>
                <w:szCs w:val="20"/>
                <w:lang w:val="en-GB"/>
              </w:rPr>
              <w:t xml:space="preserve"> </w:t>
            </w:r>
            <w:r w:rsidRPr="00DC53D3">
              <w:rPr>
                <w:szCs w:val="20"/>
                <w:lang w:val="en-GB"/>
              </w:rPr>
              <w:t>Action</w:t>
            </w:r>
            <w:r w:rsidRPr="00DC53D3">
              <w:rPr>
                <w:szCs w:val="20"/>
                <w:lang w:val="en-GB"/>
              </w:rPr>
              <w:tab/>
            </w:r>
            <w:r w:rsidRPr="00C85802">
              <w:rPr>
                <w:rFonts w:ascii="Segoe UI Symbol" w:hAnsi="Segoe UI Symbol" w:cs="Segoe UI Symbol"/>
                <w:szCs w:val="20"/>
                <w:lang w:val="en-GB"/>
              </w:rPr>
              <w:t>☐</w:t>
            </w:r>
            <w:r w:rsidRPr="00DC53D3">
              <w:rPr>
                <w:szCs w:val="20"/>
                <w:lang w:val="en-GB"/>
              </w:rPr>
              <w:t xml:space="preserve"> Information</w:t>
            </w:r>
            <w:r w:rsidRPr="00DC53D3">
              <w:rPr>
                <w:spacing w:val="-17"/>
                <w:szCs w:val="20"/>
                <w:lang w:val="en-GB"/>
              </w:rPr>
              <w:t xml:space="preserve"> </w:t>
            </w:r>
            <w:r w:rsidRPr="00DC53D3">
              <w:rPr>
                <w:szCs w:val="20"/>
                <w:lang w:val="en-GB"/>
              </w:rPr>
              <w:t>only</w:t>
            </w:r>
          </w:p>
        </w:tc>
      </w:tr>
      <w:tr w:rsidR="00A63CFD" w:rsidRPr="00B761D4" w14:paraId="78F9398D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325"/>
        </w:trPr>
        <w:tc>
          <w:tcPr>
            <w:tcW w:w="978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B661E" w14:textId="77777777" w:rsidR="00A63CFD" w:rsidRPr="00DC53D3" w:rsidRDefault="00A63CFD" w:rsidP="00A63CFD">
            <w:pPr>
              <w:pStyle w:val="TableParagraph"/>
              <w:spacing w:before="102"/>
              <w:ind w:left="57" w:right="132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lastRenderedPageBreak/>
              <w:t>Remarks:</w:t>
            </w:r>
          </w:p>
        </w:tc>
      </w:tr>
      <w:tr w:rsidR="00FE59A4" w:rsidRPr="00B761D4" w14:paraId="0AA75FD1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62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C21E052" w14:textId="1B048AF9" w:rsidR="00FE59A4" w:rsidRPr="00DC53D3" w:rsidRDefault="00FE59A4" w:rsidP="00B14C6E">
            <w:pPr>
              <w:pStyle w:val="TableParagraph"/>
              <w:spacing w:before="102"/>
              <w:ind w:left="57" w:right="132"/>
              <w:rPr>
                <w:b/>
                <w:sz w:val="22"/>
                <w:lang w:val="en-GB"/>
              </w:rPr>
            </w:pPr>
            <w:r w:rsidRPr="00DC53D3">
              <w:rPr>
                <w:b/>
                <w:sz w:val="22"/>
                <w:lang w:val="en-GB"/>
              </w:rPr>
              <w:t xml:space="preserve">Section 3.    To be completed by the flight </w:t>
            </w:r>
            <w:r w:rsidR="008D052E">
              <w:rPr>
                <w:b/>
                <w:sz w:val="22"/>
                <w:lang w:val="en-GB"/>
              </w:rPr>
              <w:t>standards</w:t>
            </w:r>
            <w:r w:rsidRPr="00DC53D3">
              <w:rPr>
                <w:b/>
                <w:sz w:val="22"/>
                <w:lang w:val="en-GB"/>
              </w:rPr>
              <w:t xml:space="preserve"> department</w:t>
            </w:r>
          </w:p>
        </w:tc>
      </w:tr>
      <w:tr w:rsidR="00FE59A4" w:rsidRPr="00B761D4" w14:paraId="4B7DD4D2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605"/>
        </w:trPr>
        <w:tc>
          <w:tcPr>
            <w:tcW w:w="51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386FA" w14:textId="77777777" w:rsidR="00FE59A4" w:rsidRPr="00DC53D3" w:rsidRDefault="00FE59A4" w:rsidP="00B14C6E">
            <w:pPr>
              <w:pStyle w:val="TableParagraph"/>
              <w:spacing w:before="102"/>
              <w:ind w:left="57" w:right="541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Received by:</w:t>
            </w:r>
          </w:p>
        </w:tc>
        <w:tc>
          <w:tcPr>
            <w:tcW w:w="4648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22E0B8C" w14:textId="77777777" w:rsidR="00FE59A4" w:rsidRPr="00DC53D3" w:rsidRDefault="00FE59A4" w:rsidP="00B14C6E">
            <w:pPr>
              <w:pStyle w:val="TableParagraph"/>
              <w:spacing w:before="102"/>
              <w:ind w:left="57" w:right="650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Pre-application number:</w:t>
            </w:r>
          </w:p>
        </w:tc>
      </w:tr>
      <w:tr w:rsidR="00FE59A4" w:rsidRPr="00B761D4" w14:paraId="2F07E924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605"/>
        </w:trPr>
        <w:tc>
          <w:tcPr>
            <w:tcW w:w="51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A69C3" w14:textId="77777777" w:rsidR="00FE59A4" w:rsidRPr="00DC53D3" w:rsidRDefault="00FE59A4" w:rsidP="00B14C6E">
            <w:pPr>
              <w:pStyle w:val="TableParagraph"/>
              <w:spacing w:before="102"/>
              <w:ind w:left="57" w:right="541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Date (day/month/year):</w:t>
            </w:r>
          </w:p>
        </w:tc>
        <w:tc>
          <w:tcPr>
            <w:tcW w:w="4648" w:type="dxa"/>
            <w:gridSpan w:val="9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81FC6" w14:textId="77777777" w:rsidR="00FE59A4" w:rsidRPr="00DC53D3" w:rsidRDefault="00FE59A4" w:rsidP="00B14C6E">
            <w:pPr>
              <w:widowControl w:val="0"/>
              <w:rPr>
                <w:rFonts w:cs="Arial"/>
                <w:sz w:val="20"/>
              </w:rPr>
            </w:pPr>
          </w:p>
        </w:tc>
      </w:tr>
      <w:tr w:rsidR="00FE59A4" w:rsidRPr="00B761D4" w14:paraId="1D54670C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086"/>
        </w:trPr>
        <w:tc>
          <w:tcPr>
            <w:tcW w:w="51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08C1A2" w14:textId="77777777" w:rsidR="00FE59A4" w:rsidRDefault="00FE59A4" w:rsidP="00B14C6E">
            <w:pPr>
              <w:pStyle w:val="TableParagraph"/>
              <w:spacing w:before="103" w:line="312" w:lineRule="auto"/>
              <w:ind w:left="57" w:right="541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Designated project manager:</w:t>
            </w:r>
          </w:p>
          <w:p w14:paraId="4945EB98" w14:textId="77777777" w:rsidR="00015D30" w:rsidRPr="00015D30" w:rsidRDefault="00015D30" w:rsidP="00DC53D3"/>
          <w:p w14:paraId="5D87C75E" w14:textId="17F91276" w:rsidR="00015D30" w:rsidRPr="00DC53D3" w:rsidRDefault="00015D30" w:rsidP="00DC53D3">
            <w:pPr>
              <w:jc w:val="right"/>
            </w:pPr>
          </w:p>
        </w:tc>
        <w:tc>
          <w:tcPr>
            <w:tcW w:w="46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85151" w14:textId="77777777" w:rsidR="00FE59A4" w:rsidRPr="00DC53D3" w:rsidRDefault="00FE59A4" w:rsidP="00B14C6E">
            <w:pPr>
              <w:pStyle w:val="TableParagraph"/>
              <w:spacing w:before="103" w:line="312" w:lineRule="auto"/>
              <w:ind w:left="57" w:right="650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Date forwarded to the designated project manager: (day/month/year)</w:t>
            </w:r>
          </w:p>
        </w:tc>
      </w:tr>
      <w:tr w:rsidR="00FE59A4" w:rsidRPr="00DC53D3" w14:paraId="467866F7" w14:textId="77777777" w:rsidTr="009A04D3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1500"/>
        </w:trPr>
        <w:tc>
          <w:tcPr>
            <w:tcW w:w="978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7E195" w14:textId="77777777" w:rsidR="00FE59A4" w:rsidRDefault="00FE59A4" w:rsidP="00B14C6E">
            <w:pPr>
              <w:pStyle w:val="TableParagraph"/>
              <w:spacing w:before="102"/>
              <w:ind w:left="57" w:right="132"/>
              <w:rPr>
                <w:szCs w:val="20"/>
                <w:lang w:val="en-GB"/>
              </w:rPr>
            </w:pPr>
            <w:r w:rsidRPr="00DC53D3">
              <w:rPr>
                <w:szCs w:val="20"/>
                <w:lang w:val="en-GB"/>
              </w:rPr>
              <w:t>Remarks:</w:t>
            </w:r>
          </w:p>
          <w:p w14:paraId="418ADBA0" w14:textId="77777777" w:rsidR="00957F6D" w:rsidRPr="00957F6D" w:rsidRDefault="00957F6D" w:rsidP="00957F6D"/>
          <w:p w14:paraId="4B7747F9" w14:textId="77777777" w:rsidR="00957F6D" w:rsidRPr="00957F6D" w:rsidRDefault="00957F6D" w:rsidP="00957F6D"/>
          <w:p w14:paraId="39E99BE6" w14:textId="77777777" w:rsidR="00957F6D" w:rsidRPr="00957F6D" w:rsidRDefault="00957F6D" w:rsidP="00957F6D"/>
          <w:p w14:paraId="4A01E9F0" w14:textId="520EA33D" w:rsidR="00957F6D" w:rsidRPr="00957F6D" w:rsidRDefault="00957F6D" w:rsidP="00957F6D">
            <w:pPr>
              <w:tabs>
                <w:tab w:val="left" w:pos="5865"/>
              </w:tabs>
            </w:pPr>
            <w:r>
              <w:tab/>
            </w:r>
          </w:p>
        </w:tc>
      </w:tr>
    </w:tbl>
    <w:p w14:paraId="00C1DB93" w14:textId="302BDF11" w:rsidR="009B0DA6" w:rsidRPr="00E66DBD" w:rsidRDefault="001D40CB" w:rsidP="009B0DA6">
      <w:pPr>
        <w:pStyle w:val="Heading2"/>
        <w:spacing w:before="360"/>
        <w:ind w:left="578" w:hanging="578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4</w:t>
      </w:r>
      <w:r w:rsidR="009B0DA6" w:rsidRPr="00E66DBD">
        <w:rPr>
          <w:i w:val="0"/>
          <w:sz w:val="22"/>
          <w:szCs w:val="22"/>
        </w:rPr>
        <w:t xml:space="preserve"> APPLICANT STATEMENT</w:t>
      </w:r>
    </w:p>
    <w:tbl>
      <w:tblPr>
        <w:tblW w:w="9861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4"/>
        <w:gridCol w:w="2445"/>
        <w:gridCol w:w="2372"/>
      </w:tblGrid>
      <w:tr w:rsidR="009B0DA6" w:rsidRPr="00BC1948" w14:paraId="4F9A099E" w14:textId="77777777" w:rsidTr="00703C02">
        <w:trPr>
          <w:trHeight w:hRule="exact" w:val="1253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CBCBC"/>
          </w:tcPr>
          <w:p w14:paraId="3BE15C2D" w14:textId="2035170F" w:rsidR="009B0DA6" w:rsidRPr="00BC1948" w:rsidRDefault="009B0DA6" w:rsidP="00B14C6E">
            <w:pPr>
              <w:pStyle w:val="TableParagraph"/>
            </w:pPr>
            <w:r w:rsidRPr="009A74AD">
              <w:rPr>
                <w:rStyle w:val="TabletextChar"/>
                <w:rFonts w:eastAsia="Arial"/>
              </w:rPr>
              <w:t xml:space="preserve">The undersigned certifies the above information to be correct and true and that aeroplane </w:t>
            </w:r>
            <w:r>
              <w:rPr>
                <w:rStyle w:val="TabletextChar"/>
                <w:rFonts w:eastAsia="Arial"/>
              </w:rPr>
              <w:t>certification requirements, equipment</w:t>
            </w:r>
            <w:r w:rsidRPr="009A74AD">
              <w:rPr>
                <w:rStyle w:val="TabletextChar"/>
                <w:rFonts w:eastAsia="Arial"/>
              </w:rPr>
              <w:t xml:space="preserve"> installation</w:t>
            </w:r>
            <w:r w:rsidRPr="00BC1948">
              <w:t>,</w:t>
            </w:r>
            <w:r w:rsidRPr="00BC1948">
              <w:rPr>
                <w:spacing w:val="1"/>
              </w:rPr>
              <w:t xml:space="preserve"> </w:t>
            </w:r>
            <w:r w:rsidRPr="00BC1948">
              <w:t>cont</w:t>
            </w:r>
            <w:r w:rsidRPr="00BC1948">
              <w:rPr>
                <w:spacing w:val="1"/>
              </w:rPr>
              <w:t>i</w:t>
            </w:r>
            <w:r w:rsidRPr="00BC1948">
              <w:rPr>
                <w:spacing w:val="-1"/>
              </w:rPr>
              <w:t>n</w:t>
            </w:r>
            <w:r w:rsidRPr="00BC1948">
              <w:rPr>
                <w:spacing w:val="1"/>
              </w:rPr>
              <w:t>u</w:t>
            </w:r>
            <w:r w:rsidRPr="00BC1948">
              <w:t>i</w:t>
            </w:r>
            <w:r w:rsidRPr="00BC1948">
              <w:rPr>
                <w:spacing w:val="1"/>
              </w:rPr>
              <w:t>n</w:t>
            </w:r>
            <w:r w:rsidRPr="00BC1948">
              <w:t>g ai</w:t>
            </w:r>
            <w:r w:rsidRPr="00BC1948">
              <w:rPr>
                <w:spacing w:val="2"/>
              </w:rPr>
              <w:t>r</w:t>
            </w:r>
            <w:r w:rsidRPr="00BC1948">
              <w:rPr>
                <w:spacing w:val="-3"/>
              </w:rPr>
              <w:t>w</w:t>
            </w:r>
            <w:r w:rsidRPr="00BC1948">
              <w:t>ort</w:t>
            </w:r>
            <w:r w:rsidRPr="00BC1948">
              <w:rPr>
                <w:spacing w:val="1"/>
              </w:rPr>
              <w:t>h</w:t>
            </w:r>
            <w:r w:rsidRPr="00BC1948">
              <w:t>i</w:t>
            </w:r>
            <w:r w:rsidRPr="00BC1948">
              <w:rPr>
                <w:spacing w:val="1"/>
              </w:rPr>
              <w:t>n</w:t>
            </w:r>
            <w:r w:rsidRPr="00BC1948">
              <w:t xml:space="preserve">ess </w:t>
            </w:r>
            <w:r>
              <w:rPr>
                <w:spacing w:val="1"/>
              </w:rPr>
              <w:t xml:space="preserve">requirements, </w:t>
            </w:r>
            <w:r w:rsidRPr="00BC1948">
              <w:t>mi</w:t>
            </w:r>
            <w:r w:rsidRPr="00BC1948">
              <w:rPr>
                <w:spacing w:val="1"/>
              </w:rPr>
              <w:t>ni</w:t>
            </w:r>
            <w:r w:rsidRPr="00BC1948">
              <w:t>mum eq</w:t>
            </w:r>
            <w:r w:rsidRPr="00BC1948">
              <w:rPr>
                <w:spacing w:val="1"/>
              </w:rPr>
              <w:t>u</w:t>
            </w:r>
            <w:r w:rsidRPr="00BC1948">
              <w:t>ipm</w:t>
            </w:r>
            <w:r w:rsidRPr="00BC1948">
              <w:rPr>
                <w:spacing w:val="1"/>
              </w:rPr>
              <w:t>e</w:t>
            </w:r>
            <w:r w:rsidRPr="00BC1948">
              <w:t>nt for dispatch,</w:t>
            </w:r>
            <w:r w:rsidRPr="00BC1948">
              <w:rPr>
                <w:spacing w:val="2"/>
              </w:rPr>
              <w:t xml:space="preserve"> </w:t>
            </w:r>
            <w:r w:rsidRPr="00BC1948">
              <w:t>ope</w:t>
            </w:r>
            <w:r w:rsidRPr="00BC1948">
              <w:rPr>
                <w:spacing w:val="-1"/>
              </w:rPr>
              <w:t>r</w:t>
            </w:r>
            <w:r w:rsidRPr="00BC1948">
              <w:t>at</w:t>
            </w:r>
            <w:r w:rsidRPr="00BC1948">
              <w:rPr>
                <w:spacing w:val="1"/>
              </w:rPr>
              <w:t>i</w:t>
            </w:r>
            <w:r w:rsidRPr="00BC1948">
              <w:t>ng p</w:t>
            </w:r>
            <w:r w:rsidRPr="00BC1948">
              <w:rPr>
                <w:spacing w:val="1"/>
              </w:rPr>
              <w:t>r</w:t>
            </w:r>
            <w:r w:rsidRPr="00BC1948">
              <w:t>o</w:t>
            </w:r>
            <w:r w:rsidRPr="00BC1948">
              <w:rPr>
                <w:spacing w:val="1"/>
              </w:rPr>
              <w:t>c</w:t>
            </w:r>
            <w:r w:rsidRPr="00BC1948">
              <w:t>edu</w:t>
            </w:r>
            <w:r w:rsidRPr="00BC1948">
              <w:rPr>
                <w:spacing w:val="1"/>
              </w:rPr>
              <w:t>r</w:t>
            </w:r>
            <w:r w:rsidRPr="00BC1948">
              <w:t>es</w:t>
            </w:r>
            <w:r>
              <w:t xml:space="preserve">, flight dispatch/planning requirements </w:t>
            </w:r>
            <w:r w:rsidRPr="00BC1948">
              <w:t>a</w:t>
            </w:r>
            <w:r w:rsidRPr="00BC1948">
              <w:rPr>
                <w:spacing w:val="1"/>
              </w:rPr>
              <w:t>n</w:t>
            </w:r>
            <w:r w:rsidRPr="00BC1948">
              <w:t>d fli</w:t>
            </w:r>
            <w:r w:rsidRPr="00BC1948">
              <w:rPr>
                <w:spacing w:val="1"/>
              </w:rPr>
              <w:t>g</w:t>
            </w:r>
            <w:r w:rsidRPr="00BC1948">
              <w:t>ht cr</w:t>
            </w:r>
            <w:r w:rsidRPr="00BC1948">
              <w:rPr>
                <w:spacing w:val="1"/>
              </w:rPr>
              <w:t>e</w:t>
            </w:r>
            <w:r w:rsidRPr="00BC1948">
              <w:t>w</w:t>
            </w:r>
            <w:r>
              <w:t>/dispatch officers/maintenance personnel</w:t>
            </w:r>
            <w:r w:rsidRPr="00BC1948">
              <w:t xml:space="preserve"> tra</w:t>
            </w:r>
            <w:r w:rsidRPr="00BC1948">
              <w:rPr>
                <w:spacing w:val="1"/>
              </w:rPr>
              <w:t>i</w:t>
            </w:r>
            <w:r w:rsidRPr="00BC1948">
              <w:t>n</w:t>
            </w:r>
            <w:r w:rsidRPr="00BC1948">
              <w:rPr>
                <w:spacing w:val="1"/>
              </w:rPr>
              <w:t>i</w:t>
            </w:r>
            <w:r w:rsidRPr="00BC1948">
              <w:t>ng</w:t>
            </w:r>
            <w:r w:rsidRPr="00BC1948">
              <w:rPr>
                <w:spacing w:val="1"/>
              </w:rPr>
              <w:t xml:space="preserve"> </w:t>
            </w:r>
            <w:r w:rsidRPr="00BC1948">
              <w:t>comp</w:t>
            </w:r>
            <w:r w:rsidRPr="00BC1948">
              <w:rPr>
                <w:spacing w:val="1"/>
              </w:rPr>
              <w:t>l</w:t>
            </w:r>
            <w:r w:rsidRPr="00BC1948">
              <w:t>y</w:t>
            </w:r>
            <w:r w:rsidRPr="00BC1948">
              <w:rPr>
                <w:spacing w:val="1"/>
              </w:rPr>
              <w:t xml:space="preserve"> </w:t>
            </w:r>
            <w:r w:rsidRPr="00BC1948">
              <w:rPr>
                <w:spacing w:val="-3"/>
              </w:rPr>
              <w:t>w</w:t>
            </w:r>
            <w:r w:rsidRPr="00BC1948">
              <w:rPr>
                <w:spacing w:val="1"/>
              </w:rPr>
              <w:t>i</w:t>
            </w:r>
            <w:r w:rsidRPr="00BC1948">
              <w:t>th</w:t>
            </w:r>
            <w:r>
              <w:t xml:space="preserve"> </w:t>
            </w:r>
            <w:r w:rsidR="00080697">
              <w:t>LVO</w:t>
            </w:r>
            <w:r w:rsidRPr="00BC1948">
              <w:t xml:space="preserve"> req</w:t>
            </w:r>
            <w:r w:rsidRPr="00BC1948">
              <w:rPr>
                <w:spacing w:val="1"/>
              </w:rPr>
              <w:t>u</w:t>
            </w:r>
            <w:r w:rsidRPr="00BC1948">
              <w:t>irem</w:t>
            </w:r>
            <w:r w:rsidRPr="00BC1948">
              <w:rPr>
                <w:spacing w:val="1"/>
              </w:rPr>
              <w:t>e</w:t>
            </w:r>
            <w:r w:rsidRPr="00BC1948">
              <w:rPr>
                <w:spacing w:val="-1"/>
              </w:rPr>
              <w:t>n</w:t>
            </w:r>
            <w:r w:rsidRPr="00BC1948">
              <w:t>ts.</w:t>
            </w:r>
          </w:p>
        </w:tc>
      </w:tr>
      <w:tr w:rsidR="009B0DA6" w:rsidRPr="00BC1948" w14:paraId="36E7247E" w14:textId="77777777" w:rsidTr="00703C02">
        <w:trPr>
          <w:trHeight w:hRule="exact" w:val="1715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6FDDB2" w14:textId="77777777" w:rsidR="009B0DA6" w:rsidRPr="009A74AD" w:rsidRDefault="009B0DA6" w:rsidP="00B14C6E">
            <w:pPr>
              <w:pStyle w:val="TableParagraph"/>
              <w:rPr>
                <w:b/>
                <w:bCs/>
              </w:rPr>
            </w:pPr>
            <w:r w:rsidRPr="009A74AD">
              <w:rPr>
                <w:b/>
                <w:bCs/>
              </w:rPr>
              <w:t>Applicant Name and Title:</w:t>
            </w:r>
          </w:p>
          <w:p w14:paraId="5598D3B3" w14:textId="77777777" w:rsidR="009B0DA6" w:rsidRPr="009A74AD" w:rsidRDefault="009B0DA6" w:rsidP="00B14C6E">
            <w:pPr>
              <w:pStyle w:val="TableParagraph"/>
              <w:rPr>
                <w:b/>
                <w:bCs/>
              </w:rPr>
            </w:pPr>
          </w:p>
          <w:p w14:paraId="62FE524B" w14:textId="77777777" w:rsidR="009B0DA6" w:rsidRPr="009A74AD" w:rsidRDefault="009B0DA6" w:rsidP="00B14C6E">
            <w:pPr>
              <w:pStyle w:val="TableParagraph"/>
              <w:rPr>
                <w:b/>
                <w:bCs/>
              </w:rPr>
            </w:pPr>
            <w:r w:rsidRPr="009A74AD">
              <w:rPr>
                <w:b/>
                <w:bCs/>
              </w:rPr>
              <w:t>Phone:</w:t>
            </w:r>
          </w:p>
          <w:p w14:paraId="51A7E009" w14:textId="77777777" w:rsidR="009B0DA6" w:rsidRPr="009A74AD" w:rsidRDefault="009B0DA6" w:rsidP="00B14C6E">
            <w:pPr>
              <w:pStyle w:val="TableParagraph"/>
              <w:rPr>
                <w:b/>
                <w:bCs/>
              </w:rPr>
            </w:pPr>
          </w:p>
          <w:p w14:paraId="304A9C7A" w14:textId="77777777" w:rsidR="009B0DA6" w:rsidRPr="009A74AD" w:rsidRDefault="009B0DA6" w:rsidP="00B14C6E">
            <w:pPr>
              <w:pStyle w:val="TableParagraph"/>
              <w:rPr>
                <w:b/>
                <w:bCs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BAAE" w14:textId="77777777" w:rsidR="009B0DA6" w:rsidRPr="009A74AD" w:rsidRDefault="009B0DA6" w:rsidP="00B14C6E">
            <w:pPr>
              <w:pStyle w:val="TableParagraph"/>
              <w:rPr>
                <w:b/>
                <w:bCs/>
              </w:rPr>
            </w:pPr>
            <w:r w:rsidRPr="009A74AD">
              <w:rPr>
                <w:b/>
                <w:bCs/>
              </w:rPr>
              <w:t>Signature: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436E30" w14:textId="77777777" w:rsidR="009B0DA6" w:rsidRPr="009A74AD" w:rsidRDefault="009B0DA6" w:rsidP="00B14C6E">
            <w:pPr>
              <w:pStyle w:val="TableParagraph"/>
              <w:rPr>
                <w:b/>
                <w:bCs/>
              </w:rPr>
            </w:pPr>
            <w:r w:rsidRPr="009A74AD">
              <w:rPr>
                <w:b/>
                <w:bCs/>
              </w:rPr>
              <w:t>Date:</w:t>
            </w:r>
          </w:p>
        </w:tc>
      </w:tr>
    </w:tbl>
    <w:p w14:paraId="5C6FD5C1" w14:textId="77777777" w:rsidR="009B0DA6" w:rsidRDefault="009B0DA6" w:rsidP="009B0DA6">
      <w:pPr>
        <w:widowControl w:val="0"/>
        <w:autoSpaceDE w:val="0"/>
        <w:spacing w:before="39" w:line="180" w:lineRule="exact"/>
        <w:ind w:left="242"/>
        <w:rPr>
          <w:b/>
          <w:bCs/>
          <w:i/>
          <w:iCs/>
        </w:rPr>
      </w:pPr>
    </w:p>
    <w:tbl>
      <w:tblPr>
        <w:tblW w:w="9861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4"/>
        <w:gridCol w:w="2445"/>
        <w:gridCol w:w="2372"/>
      </w:tblGrid>
      <w:tr w:rsidR="009B0DA6" w:rsidRPr="00BC1948" w14:paraId="3F96632E" w14:textId="77777777" w:rsidTr="00703C02">
        <w:trPr>
          <w:trHeight w:hRule="exact" w:val="472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CBCBC"/>
          </w:tcPr>
          <w:p w14:paraId="4968411A" w14:textId="77777777" w:rsidR="009B0DA6" w:rsidRPr="004509E8" w:rsidRDefault="009B0DA6" w:rsidP="00B14C6E">
            <w:pPr>
              <w:pStyle w:val="TableParagraph"/>
              <w:rPr>
                <w:b/>
                <w:i/>
              </w:rPr>
            </w:pPr>
            <w:r w:rsidRPr="004509E8">
              <w:rPr>
                <w:b/>
                <w:i/>
              </w:rPr>
              <w:t>(For</w:t>
            </w:r>
            <w:r w:rsidRPr="004509E8">
              <w:rPr>
                <w:b/>
                <w:i/>
                <w:spacing w:val="9"/>
              </w:rPr>
              <w:t xml:space="preserve"> </w:t>
            </w:r>
            <w:r w:rsidRPr="004509E8">
              <w:rPr>
                <w:b/>
                <w:i/>
              </w:rPr>
              <w:t>official</w:t>
            </w:r>
            <w:r w:rsidRPr="004509E8">
              <w:rPr>
                <w:b/>
                <w:i/>
                <w:spacing w:val="-6"/>
              </w:rPr>
              <w:t xml:space="preserve"> </w:t>
            </w:r>
            <w:r w:rsidRPr="004509E8">
              <w:rPr>
                <w:b/>
                <w:i/>
              </w:rPr>
              <w:t>use</w:t>
            </w:r>
            <w:r w:rsidRPr="004509E8">
              <w:rPr>
                <w:b/>
                <w:i/>
                <w:spacing w:val="-3"/>
              </w:rPr>
              <w:t xml:space="preserve"> </w:t>
            </w:r>
            <w:r w:rsidRPr="004509E8">
              <w:rPr>
                <w:b/>
                <w:i/>
              </w:rPr>
              <w:t>only)</w:t>
            </w:r>
          </w:p>
        </w:tc>
      </w:tr>
      <w:tr w:rsidR="009B0DA6" w:rsidRPr="00BC1948" w14:paraId="6EB30BFA" w14:textId="77777777" w:rsidTr="00703C02">
        <w:trPr>
          <w:trHeight w:hRule="exact" w:val="1155"/>
        </w:trPr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67A24C" w14:textId="77777777" w:rsidR="009B0DA6" w:rsidRPr="004509E8" w:rsidRDefault="009B0DA6" w:rsidP="00B14C6E">
            <w:pPr>
              <w:pStyle w:val="TableParagraph"/>
              <w:rPr>
                <w:b/>
              </w:rPr>
            </w:pPr>
            <w:r w:rsidRPr="004509E8">
              <w:rPr>
                <w:b/>
              </w:rPr>
              <w:t>Inspector Receiving Application Name:</w:t>
            </w:r>
          </w:p>
          <w:p w14:paraId="2DC9F522" w14:textId="77777777" w:rsidR="009B0DA6" w:rsidRPr="009A74AD" w:rsidRDefault="009B0DA6" w:rsidP="00B14C6E">
            <w:pPr>
              <w:pStyle w:val="TableParagraph"/>
              <w:rPr>
                <w:b/>
                <w:bCs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7CDE3AE" w14:textId="77777777" w:rsidR="009B0DA6" w:rsidRPr="009A74AD" w:rsidRDefault="009B0DA6" w:rsidP="00B14C6E">
            <w:pPr>
              <w:pStyle w:val="TableParagraph"/>
              <w:rPr>
                <w:b/>
                <w:bCs/>
              </w:rPr>
            </w:pPr>
            <w:r w:rsidRPr="009A74AD">
              <w:rPr>
                <w:b/>
                <w:bCs/>
              </w:rPr>
              <w:t>Signature: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A46B3E" w14:textId="77777777" w:rsidR="009B0DA6" w:rsidRPr="009A74AD" w:rsidRDefault="009B0DA6" w:rsidP="00B14C6E">
            <w:pPr>
              <w:pStyle w:val="TableParagraph"/>
              <w:rPr>
                <w:b/>
                <w:bCs/>
              </w:rPr>
            </w:pPr>
            <w:r w:rsidRPr="009A74AD">
              <w:rPr>
                <w:b/>
                <w:bCs/>
              </w:rPr>
              <w:t>Date Received:</w:t>
            </w:r>
          </w:p>
        </w:tc>
      </w:tr>
    </w:tbl>
    <w:p w14:paraId="08BAAEAB" w14:textId="77777777" w:rsidR="009B0DA6" w:rsidRDefault="009B0DA6" w:rsidP="009B0DA6">
      <w:pPr>
        <w:widowControl w:val="0"/>
        <w:autoSpaceDE w:val="0"/>
        <w:spacing w:before="39" w:line="180" w:lineRule="exact"/>
        <w:ind w:left="242"/>
      </w:pPr>
    </w:p>
    <w:p w14:paraId="579708FB" w14:textId="77777777" w:rsidR="00FE59A4" w:rsidRDefault="00FE59A4" w:rsidP="00FE59A4">
      <w:pPr>
        <w:pStyle w:val="Heading2"/>
        <w:ind w:left="576" w:hanging="576"/>
        <w:jc w:val="center"/>
        <w:rPr>
          <w:rFonts w:ascii="Times New Roman" w:hAnsi="Times New Roman" w:cs="Times New Roman"/>
        </w:rPr>
      </w:pPr>
    </w:p>
    <w:p w14:paraId="23E17977" w14:textId="77777777" w:rsidR="00FE59A4" w:rsidRDefault="00FE59A4" w:rsidP="00FE59A4">
      <w:pPr>
        <w:pStyle w:val="Heading2"/>
        <w:ind w:left="576" w:hanging="576"/>
        <w:jc w:val="center"/>
        <w:rPr>
          <w:rFonts w:ascii="Times New Roman" w:hAnsi="Times New Roman" w:cs="Times New Roman"/>
        </w:rPr>
      </w:pPr>
    </w:p>
    <w:p w14:paraId="27D3F864" w14:textId="411A06C9" w:rsidR="00B16632" w:rsidRDefault="00B16632">
      <w:pPr>
        <w:spacing w:after="200" w:line="276" w:lineRule="auto"/>
      </w:pPr>
    </w:p>
    <w:p w14:paraId="2DB5011D" w14:textId="77777777" w:rsidR="00B16632" w:rsidRDefault="00B16632" w:rsidP="00465EE0">
      <w:pPr>
        <w:widowControl w:val="0"/>
        <w:autoSpaceDE w:val="0"/>
        <w:spacing w:before="39" w:line="180" w:lineRule="exact"/>
        <w:ind w:left="242"/>
        <w:sectPr w:rsidR="00B16632" w:rsidSect="00D13A92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134" w:right="1043" w:bottom="709" w:left="1418" w:header="142" w:footer="907" w:gutter="0"/>
          <w:cols w:space="708"/>
          <w:titlePg/>
          <w:docGrid w:linePitch="360"/>
        </w:sectPr>
      </w:pPr>
    </w:p>
    <w:p w14:paraId="60DA57BD" w14:textId="582B43F9" w:rsidR="00B16632" w:rsidRPr="00315DAC" w:rsidRDefault="000668B4" w:rsidP="00B86915">
      <w:pPr>
        <w:pStyle w:val="Title"/>
      </w:pPr>
      <w:r>
        <w:lastRenderedPageBreak/>
        <w:t xml:space="preserve">Appendix A </w:t>
      </w:r>
      <w:r w:rsidR="00F03DA6">
        <w:t xml:space="preserve">LVO </w:t>
      </w:r>
      <w:r w:rsidR="00DE1CDB">
        <w:t xml:space="preserve"> </w:t>
      </w:r>
      <w:r w:rsidR="00B16632" w:rsidRPr="005052E4">
        <w:t>Compliance</w:t>
      </w:r>
      <w:r w:rsidR="00B16632" w:rsidRPr="00315DAC">
        <w:t xml:space="preserve"> Checklist</w:t>
      </w:r>
    </w:p>
    <w:p w14:paraId="3364DB0E" w14:textId="77777777" w:rsidR="00B16632" w:rsidRDefault="00B16632" w:rsidP="00B16632">
      <w:pPr>
        <w:pStyle w:val="Default"/>
      </w:pPr>
    </w:p>
    <w:p w14:paraId="3F34896B" w14:textId="72AE41AA" w:rsidR="00B16632" w:rsidRDefault="00B16632" w:rsidP="00C05475">
      <w:pPr>
        <w:pStyle w:val="TabbedNumber"/>
        <w:numPr>
          <w:ilvl w:val="0"/>
          <w:numId w:val="49"/>
        </w:numPr>
      </w:pPr>
      <w:bookmarkStart w:id="0" w:name="_Hlk104652279"/>
      <w:r>
        <w:t>This compliance checklist ensures that the</w:t>
      </w:r>
      <w:r w:rsidR="00080697">
        <w:t xml:space="preserve"> LVO</w:t>
      </w:r>
      <w:r>
        <w:t xml:space="preserve"> operations applicant has adequately addressed the regulatory requirements applicable to the operations. </w:t>
      </w:r>
    </w:p>
    <w:p w14:paraId="5E4EE605" w14:textId="76FAAE93" w:rsidR="00B16632" w:rsidRDefault="00B16632" w:rsidP="00C05475">
      <w:pPr>
        <w:pStyle w:val="TabbedNumber"/>
        <w:numPr>
          <w:ilvl w:val="0"/>
          <w:numId w:val="50"/>
        </w:numPr>
      </w:pPr>
      <w:r w:rsidRPr="00315DAC">
        <w:t xml:space="preserve">The </w:t>
      </w:r>
      <w:r>
        <w:t>c</w:t>
      </w:r>
      <w:r w:rsidRPr="00315DAC">
        <w:t xml:space="preserve">ompliance </w:t>
      </w:r>
      <w:r>
        <w:t>c</w:t>
      </w:r>
      <w:r w:rsidRPr="00315DAC">
        <w:t xml:space="preserve">hecklist is prepared by the Operator and submitted to the Authority indicating how the relevant applicable regulations to the proposed </w:t>
      </w:r>
      <w:r w:rsidR="00D34C2F">
        <w:t xml:space="preserve">LVO </w:t>
      </w:r>
      <w:r w:rsidRPr="00315DAC">
        <w:t xml:space="preserve">operations have been addressed.  It is </w:t>
      </w:r>
      <w:r>
        <w:t xml:space="preserve">required to be </w:t>
      </w:r>
      <w:r w:rsidRPr="00315DAC">
        <w:t>submitted together with the formal application package</w:t>
      </w:r>
      <w:r w:rsidR="00A857E4">
        <w:t xml:space="preserve"> and all supporting documentation. </w:t>
      </w:r>
    </w:p>
    <w:p w14:paraId="6CC71159" w14:textId="37CE0B35" w:rsidR="00B16632" w:rsidRDefault="00B16632" w:rsidP="00C05475">
      <w:pPr>
        <w:pStyle w:val="TabbedNumber"/>
        <w:numPr>
          <w:ilvl w:val="0"/>
          <w:numId w:val="50"/>
        </w:numPr>
      </w:pPr>
      <w:r>
        <w:t xml:space="preserve">The applicant should complete the section pertaining to the applicable Part of the </w:t>
      </w:r>
      <w:r w:rsidR="005F0585">
        <w:t>Regulations.</w:t>
      </w:r>
    </w:p>
    <w:p w14:paraId="134ED7CE" w14:textId="6EF94371" w:rsidR="00A371AE" w:rsidRDefault="006A4B96" w:rsidP="00C05475">
      <w:pPr>
        <w:pStyle w:val="TabbedNumber"/>
        <w:numPr>
          <w:ilvl w:val="0"/>
          <w:numId w:val="50"/>
        </w:numPr>
      </w:pPr>
      <w:r>
        <w:t xml:space="preserve">There </w:t>
      </w:r>
      <w:r w:rsidR="00D34C2F">
        <w:t xml:space="preserve">is also a LVO </w:t>
      </w:r>
      <w:r>
        <w:t>Worksheet</w:t>
      </w:r>
      <w:r w:rsidR="00D34C2F">
        <w:t xml:space="preserve"> w</w:t>
      </w:r>
      <w:r w:rsidR="00191B9A">
        <w:t xml:space="preserve">hich </w:t>
      </w:r>
      <w:r w:rsidR="00D34C2F">
        <w:t>is</w:t>
      </w:r>
      <w:r w:rsidR="00191B9A">
        <w:t xml:space="preserve"> submitted to the UCAA, it includes a requirement for supporting </w:t>
      </w:r>
      <w:r w:rsidR="00641F8F">
        <w:t xml:space="preserve">documents. </w:t>
      </w:r>
    </w:p>
    <w:p w14:paraId="5CA7D53D" w14:textId="76C0320F" w:rsidR="00F80C36" w:rsidRDefault="00F80C36" w:rsidP="00C05475">
      <w:pPr>
        <w:pStyle w:val="TabbedNumber"/>
        <w:numPr>
          <w:ilvl w:val="0"/>
          <w:numId w:val="50"/>
        </w:numPr>
      </w:pPr>
      <w:r>
        <w:t xml:space="preserve">Please ensure the </w:t>
      </w:r>
      <w:r w:rsidR="00BF5F6F">
        <w:t xml:space="preserve">Compliance </w:t>
      </w:r>
      <w:r w:rsidR="00723140">
        <w:t xml:space="preserve">Statement at the end </w:t>
      </w:r>
      <w:r w:rsidR="00D34C2F">
        <w:t xml:space="preserve">of the compliance checklist </w:t>
      </w:r>
      <w:r w:rsidR="00723140">
        <w:t xml:space="preserve">is signed and dated </w:t>
      </w:r>
    </w:p>
    <w:p w14:paraId="3504C139" w14:textId="44945F53" w:rsidR="004F79B5" w:rsidRDefault="004F79B5" w:rsidP="00786A1F">
      <w:pPr>
        <w:pStyle w:val="TabbedNumber"/>
        <w:numPr>
          <w:ilvl w:val="0"/>
          <w:numId w:val="0"/>
        </w:numPr>
        <w:ind w:left="1287"/>
      </w:pPr>
    </w:p>
    <w:p w14:paraId="3BF077B1" w14:textId="77777777" w:rsidR="00641F8F" w:rsidRDefault="00641F8F" w:rsidP="00641F8F">
      <w:pPr>
        <w:pStyle w:val="TabbedNumber"/>
        <w:numPr>
          <w:ilvl w:val="0"/>
          <w:numId w:val="0"/>
        </w:numPr>
        <w:ind w:left="1134" w:hanging="567"/>
      </w:pPr>
    </w:p>
    <w:p w14:paraId="7C51095D" w14:textId="77777777" w:rsidR="00641F8F" w:rsidRDefault="00641F8F" w:rsidP="00641F8F">
      <w:pPr>
        <w:pStyle w:val="TabbedNumber"/>
        <w:numPr>
          <w:ilvl w:val="0"/>
          <w:numId w:val="0"/>
        </w:numPr>
        <w:ind w:left="1134" w:hanging="567"/>
      </w:pPr>
    </w:p>
    <w:p w14:paraId="1A7B3712" w14:textId="77777777" w:rsidR="00641F8F" w:rsidRDefault="00641F8F" w:rsidP="00641F8F">
      <w:pPr>
        <w:pStyle w:val="TabbedNumber"/>
        <w:numPr>
          <w:ilvl w:val="0"/>
          <w:numId w:val="0"/>
        </w:numPr>
        <w:ind w:left="1134" w:hanging="567"/>
      </w:pPr>
    </w:p>
    <w:p w14:paraId="0505BDEA" w14:textId="77777777" w:rsidR="00641F8F" w:rsidRDefault="00641F8F" w:rsidP="00641F8F">
      <w:pPr>
        <w:pStyle w:val="TabbedNumber"/>
        <w:numPr>
          <w:ilvl w:val="0"/>
          <w:numId w:val="0"/>
        </w:numPr>
        <w:ind w:left="1134" w:hanging="567"/>
      </w:pPr>
    </w:p>
    <w:p w14:paraId="40BF00B2" w14:textId="77777777" w:rsidR="00641F8F" w:rsidRDefault="00641F8F" w:rsidP="00641F8F">
      <w:pPr>
        <w:pStyle w:val="TabbedNumber"/>
        <w:numPr>
          <w:ilvl w:val="0"/>
          <w:numId w:val="0"/>
        </w:numPr>
        <w:ind w:left="1134" w:hanging="567"/>
      </w:pPr>
    </w:p>
    <w:p w14:paraId="31875B51" w14:textId="77777777" w:rsidR="00641F8F" w:rsidRDefault="00641F8F" w:rsidP="00641F8F">
      <w:pPr>
        <w:pStyle w:val="TabbedNumber"/>
        <w:numPr>
          <w:ilvl w:val="0"/>
          <w:numId w:val="0"/>
        </w:numPr>
        <w:ind w:left="1134" w:hanging="567"/>
      </w:pPr>
    </w:p>
    <w:p w14:paraId="287E10BC" w14:textId="21CCC17B" w:rsidR="00B009F2" w:rsidRDefault="00B009F2" w:rsidP="005052E4">
      <w:pPr>
        <w:pStyle w:val="ListParagraph"/>
        <w:rPr>
          <w:szCs w:val="22"/>
        </w:rPr>
      </w:pPr>
    </w:p>
    <w:p w14:paraId="47275616" w14:textId="4B1E71FE" w:rsidR="002A6DB6" w:rsidRDefault="002A6DB6" w:rsidP="005052E4">
      <w:pPr>
        <w:pStyle w:val="ListParagraph"/>
        <w:rPr>
          <w:szCs w:val="22"/>
        </w:rPr>
      </w:pPr>
    </w:p>
    <w:p w14:paraId="6A07FB9B" w14:textId="77777777" w:rsidR="002A6DB6" w:rsidRDefault="002A6DB6" w:rsidP="005052E4">
      <w:pPr>
        <w:pStyle w:val="ListParagraph"/>
        <w:rPr>
          <w:szCs w:val="22"/>
        </w:rPr>
      </w:pPr>
    </w:p>
    <w:p w14:paraId="13DB4182" w14:textId="77777777" w:rsidR="00B16632" w:rsidRPr="003B01AE" w:rsidRDefault="00B16632" w:rsidP="00B16632"/>
    <w:bookmarkEnd w:id="0"/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569"/>
        <w:gridCol w:w="4527"/>
        <w:gridCol w:w="1275"/>
        <w:gridCol w:w="2835"/>
        <w:gridCol w:w="2977"/>
        <w:gridCol w:w="9"/>
      </w:tblGrid>
      <w:tr w:rsidR="00B16632" w:rsidRPr="003B01AE" w14:paraId="306751EE" w14:textId="77777777" w:rsidTr="00E21A56">
        <w:trPr>
          <w:tblHeader/>
        </w:trPr>
        <w:tc>
          <w:tcPr>
            <w:tcW w:w="1569" w:type="dxa"/>
            <w:shd w:val="clear" w:color="auto" w:fill="D9D9D9" w:themeFill="background1" w:themeFillShade="D9"/>
          </w:tcPr>
          <w:p w14:paraId="5D6CDD16" w14:textId="443B92DF" w:rsidR="00B16632" w:rsidRPr="008E06F7" w:rsidRDefault="00B16632" w:rsidP="001E7A06">
            <w:pPr>
              <w:rPr>
                <w:b/>
                <w:bCs/>
                <w:sz w:val="18"/>
                <w:szCs w:val="18"/>
              </w:rPr>
            </w:pPr>
          </w:p>
          <w:p w14:paraId="346A6C0F" w14:textId="77777777" w:rsidR="00B16632" w:rsidRPr="008E06F7" w:rsidRDefault="00B16632" w:rsidP="001E78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7" w:type="dxa"/>
            <w:shd w:val="clear" w:color="auto" w:fill="D9D9D9" w:themeFill="background1" w:themeFillShade="D9"/>
          </w:tcPr>
          <w:p w14:paraId="71C057D5" w14:textId="7323EF0C" w:rsidR="00B16632" w:rsidRPr="001E7A06" w:rsidRDefault="00B16632" w:rsidP="001E7844">
            <w:pPr>
              <w:jc w:val="center"/>
              <w:rPr>
                <w:b/>
                <w:bCs/>
                <w:spacing w:val="0"/>
                <w:szCs w:val="20"/>
              </w:rPr>
            </w:pPr>
            <w:r w:rsidRPr="001E7A06">
              <w:rPr>
                <w:b/>
                <w:bCs/>
                <w:spacing w:val="0"/>
                <w:szCs w:val="20"/>
              </w:rPr>
              <w:t>Regulation</w:t>
            </w:r>
            <w:r w:rsidR="001E7A06" w:rsidRPr="001E7A06">
              <w:rPr>
                <w:b/>
                <w:bCs/>
                <w:spacing w:val="0"/>
                <w:szCs w:val="20"/>
              </w:rPr>
              <w:t xml:space="preserve">s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5FA6E0B" w14:textId="77777777" w:rsidR="00FA0611" w:rsidRPr="003437FA" w:rsidRDefault="00FA0611" w:rsidP="00FA0611">
            <w:pPr>
              <w:pStyle w:val="Tabletext"/>
              <w:ind w:left="0"/>
              <w:rPr>
                <w:b/>
              </w:rPr>
            </w:pPr>
            <w:r w:rsidRPr="003437FA">
              <w:rPr>
                <w:b/>
              </w:rPr>
              <w:t>Applicable</w:t>
            </w:r>
          </w:p>
          <w:p w14:paraId="5E5F3642" w14:textId="635C7229" w:rsidR="00B16632" w:rsidRPr="008E06F7" w:rsidRDefault="00FA0611" w:rsidP="00FA0611">
            <w:pPr>
              <w:jc w:val="center"/>
              <w:rPr>
                <w:b/>
                <w:bCs/>
                <w:sz w:val="18"/>
                <w:szCs w:val="18"/>
              </w:rPr>
            </w:pPr>
            <w:r w:rsidRPr="003437FA">
              <w:rPr>
                <w:b/>
                <w:szCs w:val="20"/>
              </w:rPr>
              <w:t>Yes/No /NA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5B15D05" w14:textId="5884AEC3" w:rsidR="00B16632" w:rsidRPr="008E06F7" w:rsidRDefault="00FA0611" w:rsidP="001E7844">
            <w:pPr>
              <w:jc w:val="center"/>
              <w:rPr>
                <w:b/>
                <w:bCs/>
                <w:sz w:val="18"/>
                <w:szCs w:val="18"/>
              </w:rPr>
            </w:pPr>
            <w:r w:rsidRPr="003437FA">
              <w:rPr>
                <w:b/>
                <w:szCs w:val="20"/>
              </w:rPr>
              <w:t>Manual / Document Reference</w:t>
            </w:r>
          </w:p>
        </w:tc>
        <w:tc>
          <w:tcPr>
            <w:tcW w:w="2986" w:type="dxa"/>
            <w:gridSpan w:val="2"/>
            <w:shd w:val="clear" w:color="auto" w:fill="D9D9D9" w:themeFill="background1" w:themeFillShade="D9"/>
          </w:tcPr>
          <w:p w14:paraId="63306353" w14:textId="77777777" w:rsidR="00FA0611" w:rsidRPr="003437FA" w:rsidRDefault="00FA0611" w:rsidP="00FA0611">
            <w:pPr>
              <w:rPr>
                <w:b/>
                <w:szCs w:val="20"/>
              </w:rPr>
            </w:pPr>
            <w:r w:rsidRPr="003437FA">
              <w:rPr>
                <w:b/>
                <w:szCs w:val="20"/>
              </w:rPr>
              <w:t>Compliance Status/Remarks</w:t>
            </w:r>
          </w:p>
          <w:p w14:paraId="39348F39" w14:textId="525F65B5" w:rsidR="00B16632" w:rsidRPr="008E06F7" w:rsidRDefault="00FA0611" w:rsidP="00FA061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437FA">
              <w:rPr>
                <w:b/>
                <w:i/>
                <w:szCs w:val="20"/>
              </w:rPr>
              <w:t>UCAA Use</w:t>
            </w:r>
          </w:p>
        </w:tc>
      </w:tr>
      <w:tr w:rsidR="00B16632" w:rsidRPr="003B01AE" w14:paraId="2666375F" w14:textId="77777777" w:rsidTr="00C54BBF">
        <w:tc>
          <w:tcPr>
            <w:tcW w:w="6096" w:type="dxa"/>
            <w:gridSpan w:val="2"/>
          </w:tcPr>
          <w:p w14:paraId="06BEDF9F" w14:textId="127F5FCA" w:rsidR="00B16632" w:rsidRPr="007C2E3F" w:rsidRDefault="00B16632" w:rsidP="00E21A56">
            <w:pPr>
              <w:pStyle w:val="Tabletext"/>
              <w:rPr>
                <w:b/>
                <w:bCs/>
              </w:rPr>
            </w:pPr>
            <w:r w:rsidRPr="007C2E3F">
              <w:rPr>
                <w:b/>
                <w:bCs/>
              </w:rPr>
              <w:t xml:space="preserve">The Civil Aviation </w:t>
            </w:r>
            <w:r w:rsidR="00DC3B94" w:rsidRPr="007C2E3F">
              <w:rPr>
                <w:b/>
                <w:bCs/>
              </w:rPr>
              <w:t xml:space="preserve">(Operation of Aircraft-Commercial </w:t>
            </w:r>
            <w:r w:rsidR="004D4699" w:rsidRPr="007C2E3F">
              <w:rPr>
                <w:b/>
                <w:bCs/>
              </w:rPr>
              <w:t>Air Transport Aeroplanes) Regulations, 202</w:t>
            </w:r>
            <w:r w:rsidR="00B671F2">
              <w:rPr>
                <w:b/>
                <w:bCs/>
              </w:rPr>
              <w:t>2</w:t>
            </w:r>
            <w:r w:rsidR="004D4699" w:rsidRPr="007C2E3F">
              <w:rPr>
                <w:b/>
                <w:bCs/>
              </w:rPr>
              <w:t xml:space="preserve">. </w:t>
            </w:r>
          </w:p>
          <w:p w14:paraId="6395872A" w14:textId="77777777" w:rsidR="00B16632" w:rsidRPr="008D7B88" w:rsidRDefault="00B16632" w:rsidP="00E21A56">
            <w:pPr>
              <w:pStyle w:val="Tabletext"/>
            </w:pPr>
          </w:p>
        </w:tc>
        <w:tc>
          <w:tcPr>
            <w:tcW w:w="1275" w:type="dxa"/>
            <w:shd w:val="clear" w:color="auto" w:fill="auto"/>
          </w:tcPr>
          <w:p w14:paraId="7A6F3D22" w14:textId="77777777" w:rsidR="00B16632" w:rsidRPr="003B01AE" w:rsidRDefault="00B16632" w:rsidP="00E21A56">
            <w:pPr>
              <w:pStyle w:val="Tabletext"/>
            </w:pPr>
          </w:p>
        </w:tc>
        <w:tc>
          <w:tcPr>
            <w:tcW w:w="2835" w:type="dxa"/>
            <w:shd w:val="clear" w:color="auto" w:fill="auto"/>
          </w:tcPr>
          <w:p w14:paraId="18892A41" w14:textId="77777777" w:rsidR="00B16632" w:rsidRPr="003B01AE" w:rsidRDefault="00B16632" w:rsidP="00E21A56">
            <w:pPr>
              <w:pStyle w:val="Tabletext"/>
            </w:pPr>
          </w:p>
        </w:tc>
        <w:tc>
          <w:tcPr>
            <w:tcW w:w="2986" w:type="dxa"/>
            <w:gridSpan w:val="2"/>
            <w:shd w:val="clear" w:color="auto" w:fill="auto"/>
          </w:tcPr>
          <w:p w14:paraId="6126BE7A" w14:textId="77777777" w:rsidR="00B16632" w:rsidRPr="003B01AE" w:rsidRDefault="00B16632" w:rsidP="00E21A56">
            <w:pPr>
              <w:pStyle w:val="Tabletext"/>
            </w:pPr>
          </w:p>
        </w:tc>
      </w:tr>
      <w:tr w:rsidR="00B16632" w:rsidRPr="003B01AE" w14:paraId="0D624CF9" w14:textId="77777777" w:rsidTr="00C54BBF">
        <w:trPr>
          <w:gridAfter w:val="1"/>
          <w:wAfter w:w="9" w:type="dxa"/>
        </w:trPr>
        <w:tc>
          <w:tcPr>
            <w:tcW w:w="6096" w:type="dxa"/>
            <w:gridSpan w:val="2"/>
          </w:tcPr>
          <w:p w14:paraId="58E42D30" w14:textId="49C743B7" w:rsidR="007C2E3F" w:rsidRPr="007C2E3F" w:rsidRDefault="007C2E3F" w:rsidP="007C2E3F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  <w:r w:rsidRPr="007C2E3F">
              <w:rPr>
                <w:b/>
                <w:bCs/>
              </w:rPr>
              <w:t>The Civil Aviation (Aircraft Instrument and Equipment) Regulations, 202</w:t>
            </w:r>
            <w:r w:rsidR="00B671F2">
              <w:rPr>
                <w:b/>
                <w:bCs/>
              </w:rPr>
              <w:t>2</w:t>
            </w:r>
            <w:r w:rsidRPr="007C2E3F">
              <w:rPr>
                <w:b/>
                <w:bCs/>
              </w:rPr>
              <w:t xml:space="preserve"> </w:t>
            </w:r>
          </w:p>
          <w:p w14:paraId="3A670450" w14:textId="3A8B78AB" w:rsidR="00B16632" w:rsidRPr="008D7B88" w:rsidRDefault="00B16632" w:rsidP="00621A48">
            <w:pPr>
              <w:pStyle w:val="Tabletext"/>
            </w:pPr>
          </w:p>
        </w:tc>
        <w:tc>
          <w:tcPr>
            <w:tcW w:w="1275" w:type="dxa"/>
            <w:shd w:val="clear" w:color="auto" w:fill="auto"/>
          </w:tcPr>
          <w:p w14:paraId="1D1D51DF" w14:textId="77777777" w:rsidR="00B16632" w:rsidRPr="003B01AE" w:rsidRDefault="00B16632" w:rsidP="001E7844"/>
        </w:tc>
        <w:tc>
          <w:tcPr>
            <w:tcW w:w="2835" w:type="dxa"/>
            <w:shd w:val="clear" w:color="auto" w:fill="auto"/>
          </w:tcPr>
          <w:p w14:paraId="08DAA591" w14:textId="77777777" w:rsidR="00B16632" w:rsidRPr="003B01AE" w:rsidRDefault="00B16632" w:rsidP="001E7844"/>
        </w:tc>
        <w:tc>
          <w:tcPr>
            <w:tcW w:w="2977" w:type="dxa"/>
            <w:shd w:val="clear" w:color="auto" w:fill="auto"/>
          </w:tcPr>
          <w:p w14:paraId="470E5F14" w14:textId="77777777" w:rsidR="00B16632" w:rsidRPr="003B01AE" w:rsidRDefault="00B16632" w:rsidP="001E7844"/>
        </w:tc>
      </w:tr>
      <w:tr w:rsidR="00B671F2" w:rsidRPr="003B01AE" w14:paraId="7D99B231" w14:textId="77777777" w:rsidTr="00C54BBF">
        <w:trPr>
          <w:gridAfter w:val="1"/>
          <w:wAfter w:w="9" w:type="dxa"/>
        </w:trPr>
        <w:tc>
          <w:tcPr>
            <w:tcW w:w="6096" w:type="dxa"/>
            <w:gridSpan w:val="2"/>
          </w:tcPr>
          <w:p w14:paraId="2913A1F2" w14:textId="4E987C9A" w:rsidR="001200F6" w:rsidRPr="007C2E3F" w:rsidRDefault="00B671F2" w:rsidP="00B671F2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  <w:r w:rsidRPr="007C2E3F">
              <w:rPr>
                <w:b/>
                <w:bCs/>
              </w:rPr>
              <w:t>The Civil Aviation (</w:t>
            </w:r>
            <w:r>
              <w:rPr>
                <w:b/>
                <w:bCs/>
              </w:rPr>
              <w:t>Safety Management</w:t>
            </w:r>
            <w:r w:rsidRPr="007C2E3F">
              <w:rPr>
                <w:b/>
                <w:bCs/>
              </w:rPr>
              <w:t>) Regulations, 202</w:t>
            </w:r>
            <w:r w:rsidR="001200F6">
              <w:rPr>
                <w:b/>
                <w:bCs/>
              </w:rPr>
              <w:t xml:space="preserve">2 Part III </w:t>
            </w:r>
            <w:r w:rsidR="004C44EC">
              <w:rPr>
                <w:b/>
                <w:bCs/>
              </w:rPr>
              <w:t xml:space="preserve">(see regulation) </w:t>
            </w:r>
          </w:p>
          <w:p w14:paraId="3D5AB42D" w14:textId="77777777" w:rsidR="00B671F2" w:rsidRPr="007C2E3F" w:rsidRDefault="00B671F2" w:rsidP="007C2E3F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5BBEE81B" w14:textId="77777777" w:rsidR="00B671F2" w:rsidRPr="003B01AE" w:rsidRDefault="00B671F2" w:rsidP="001E7844"/>
        </w:tc>
        <w:tc>
          <w:tcPr>
            <w:tcW w:w="2835" w:type="dxa"/>
            <w:shd w:val="clear" w:color="auto" w:fill="auto"/>
          </w:tcPr>
          <w:p w14:paraId="45DB31C5" w14:textId="77777777" w:rsidR="00B671F2" w:rsidRPr="003B01AE" w:rsidRDefault="00B671F2" w:rsidP="001E7844"/>
        </w:tc>
        <w:tc>
          <w:tcPr>
            <w:tcW w:w="2977" w:type="dxa"/>
            <w:shd w:val="clear" w:color="auto" w:fill="auto"/>
          </w:tcPr>
          <w:p w14:paraId="051123DE" w14:textId="77777777" w:rsidR="00B671F2" w:rsidRPr="003B01AE" w:rsidRDefault="00B671F2" w:rsidP="001E7844"/>
        </w:tc>
      </w:tr>
      <w:tr w:rsidR="00A2665E" w:rsidRPr="003B01AE" w14:paraId="0126AC0E" w14:textId="77777777" w:rsidTr="00C54BBF">
        <w:trPr>
          <w:gridAfter w:val="1"/>
          <w:wAfter w:w="9" w:type="dxa"/>
        </w:trPr>
        <w:tc>
          <w:tcPr>
            <w:tcW w:w="6096" w:type="dxa"/>
            <w:gridSpan w:val="2"/>
          </w:tcPr>
          <w:p w14:paraId="6C14E31C" w14:textId="1DE868DB" w:rsidR="00A2665E" w:rsidRPr="007C2E3F" w:rsidRDefault="00A2665E" w:rsidP="00A2665E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  <w:r w:rsidRPr="007C2E3F">
              <w:rPr>
                <w:b/>
                <w:bCs/>
              </w:rPr>
              <w:t>The Civil Aviation (</w:t>
            </w:r>
            <w:r>
              <w:rPr>
                <w:b/>
                <w:bCs/>
              </w:rPr>
              <w:t>Airworthiness of Aircraft</w:t>
            </w:r>
            <w:r w:rsidRPr="007C2E3F">
              <w:rPr>
                <w:b/>
                <w:bCs/>
              </w:rPr>
              <w:t>) Regulations, 202</w:t>
            </w:r>
            <w:r>
              <w:rPr>
                <w:b/>
                <w:bCs/>
              </w:rPr>
              <w:t>2</w:t>
            </w:r>
          </w:p>
          <w:p w14:paraId="7F3CC820" w14:textId="1ECADF1A" w:rsidR="00A2665E" w:rsidRPr="007C2E3F" w:rsidRDefault="004C44EC" w:rsidP="00B671F2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(see regulation) </w:t>
            </w:r>
          </w:p>
        </w:tc>
        <w:tc>
          <w:tcPr>
            <w:tcW w:w="1275" w:type="dxa"/>
            <w:shd w:val="clear" w:color="auto" w:fill="auto"/>
          </w:tcPr>
          <w:p w14:paraId="59D67759" w14:textId="77777777" w:rsidR="00A2665E" w:rsidRPr="003B01AE" w:rsidRDefault="00A2665E" w:rsidP="001E7844"/>
        </w:tc>
        <w:tc>
          <w:tcPr>
            <w:tcW w:w="2835" w:type="dxa"/>
            <w:shd w:val="clear" w:color="auto" w:fill="auto"/>
          </w:tcPr>
          <w:p w14:paraId="13AD77C3" w14:textId="77777777" w:rsidR="00A2665E" w:rsidRPr="003B01AE" w:rsidRDefault="00A2665E" w:rsidP="001E7844"/>
        </w:tc>
        <w:tc>
          <w:tcPr>
            <w:tcW w:w="2977" w:type="dxa"/>
            <w:shd w:val="clear" w:color="auto" w:fill="auto"/>
          </w:tcPr>
          <w:p w14:paraId="00D832EF" w14:textId="77777777" w:rsidR="00A2665E" w:rsidRPr="003B01AE" w:rsidRDefault="00A2665E" w:rsidP="001E7844"/>
        </w:tc>
      </w:tr>
    </w:tbl>
    <w:p w14:paraId="7A87A457" w14:textId="77777777" w:rsidR="00621A48" w:rsidRDefault="00621A48" w:rsidP="004B27CD">
      <w:pPr>
        <w:spacing w:before="120"/>
      </w:pPr>
    </w:p>
    <w:tbl>
      <w:tblPr>
        <w:tblStyle w:val="TableGrid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275"/>
        <w:gridCol w:w="2835"/>
        <w:gridCol w:w="2977"/>
      </w:tblGrid>
      <w:tr w:rsidR="002A6DB6" w:rsidRPr="003B01AE" w14:paraId="09B6909B" w14:textId="77777777" w:rsidTr="008B068F">
        <w:tc>
          <w:tcPr>
            <w:tcW w:w="1560" w:type="dxa"/>
            <w:shd w:val="clear" w:color="auto" w:fill="BFBFBF" w:themeFill="background1" w:themeFillShade="BF"/>
          </w:tcPr>
          <w:p w14:paraId="5652A337" w14:textId="4E689B53" w:rsidR="002A6DB6" w:rsidRDefault="002A6DB6" w:rsidP="00CF24D9">
            <w:pPr>
              <w:pStyle w:val="Tabletext"/>
              <w:rPr>
                <w:rStyle w:val="TabletextChar"/>
                <w:b/>
                <w:bCs/>
              </w:rPr>
            </w:pPr>
            <w:r>
              <w:rPr>
                <w:rStyle w:val="TabletextChar"/>
                <w:b/>
                <w:bCs/>
              </w:rPr>
              <w:t xml:space="preserve">Regulation </w:t>
            </w:r>
            <w:r w:rsidR="00F45D6C">
              <w:rPr>
                <w:rStyle w:val="TabletextChar"/>
                <w:b/>
                <w:bCs/>
              </w:rPr>
              <w:t xml:space="preserve">Number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5E2978C" w14:textId="481BA0A5" w:rsidR="002A6DB6" w:rsidRPr="007C2E3F" w:rsidRDefault="002A6DB6" w:rsidP="002A6DB6">
            <w:pPr>
              <w:pStyle w:val="Tabletext"/>
              <w:rPr>
                <w:b/>
                <w:bCs/>
              </w:rPr>
            </w:pPr>
            <w:r w:rsidRPr="007C2E3F">
              <w:rPr>
                <w:b/>
                <w:bCs/>
              </w:rPr>
              <w:t>The Civil Aviation (Operation of Aircraft-Commercial Air Transport Aeroplanes) Regulations, 202</w:t>
            </w:r>
            <w:r w:rsidR="001C07CA">
              <w:rPr>
                <w:b/>
                <w:bCs/>
              </w:rPr>
              <w:t xml:space="preserve">2 </w:t>
            </w:r>
          </w:p>
          <w:p w14:paraId="3B4C5710" w14:textId="77777777" w:rsidR="002A6DB6" w:rsidRDefault="002A6DB6" w:rsidP="00CF24D9">
            <w:pPr>
              <w:pStyle w:val="Tabletex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AC952DB" w14:textId="77777777" w:rsidR="00015D1D" w:rsidRPr="003437FA" w:rsidRDefault="00015D1D" w:rsidP="00015D1D">
            <w:pPr>
              <w:pStyle w:val="Tabletext"/>
              <w:ind w:left="0"/>
              <w:rPr>
                <w:b/>
              </w:rPr>
            </w:pPr>
            <w:r w:rsidRPr="003437FA">
              <w:rPr>
                <w:b/>
              </w:rPr>
              <w:t>Applicable</w:t>
            </w:r>
          </w:p>
          <w:p w14:paraId="7AB4D1BB" w14:textId="387C54F4" w:rsidR="002A6DB6" w:rsidRPr="003437FA" w:rsidRDefault="00015D1D" w:rsidP="00015D1D">
            <w:pPr>
              <w:rPr>
                <w:b/>
                <w:szCs w:val="20"/>
              </w:rPr>
            </w:pPr>
            <w:r w:rsidRPr="003437FA">
              <w:rPr>
                <w:b/>
                <w:szCs w:val="20"/>
              </w:rPr>
              <w:t>Yes/No /NA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5DEF9BC" w14:textId="0AF4D018" w:rsidR="002A6DB6" w:rsidRPr="003437FA" w:rsidRDefault="00F45D6C" w:rsidP="001E7844">
            <w:pPr>
              <w:rPr>
                <w:b/>
                <w:szCs w:val="20"/>
              </w:rPr>
            </w:pPr>
            <w:r w:rsidRPr="003437FA">
              <w:rPr>
                <w:b/>
                <w:szCs w:val="20"/>
              </w:rPr>
              <w:t>Manual / Document Reference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1804E97" w14:textId="77777777" w:rsidR="00F45D6C" w:rsidRPr="003437FA" w:rsidRDefault="00F45D6C" w:rsidP="00F45D6C">
            <w:pPr>
              <w:rPr>
                <w:b/>
                <w:szCs w:val="20"/>
              </w:rPr>
            </w:pPr>
            <w:r w:rsidRPr="003437FA">
              <w:rPr>
                <w:b/>
                <w:szCs w:val="20"/>
              </w:rPr>
              <w:t>Compliance Status/Remarks</w:t>
            </w:r>
          </w:p>
          <w:p w14:paraId="561F4C14" w14:textId="0253A397" w:rsidR="002A6DB6" w:rsidRPr="003437FA" w:rsidRDefault="00F45D6C" w:rsidP="00F45D6C">
            <w:pPr>
              <w:rPr>
                <w:b/>
                <w:szCs w:val="20"/>
              </w:rPr>
            </w:pPr>
            <w:r w:rsidRPr="003437FA">
              <w:rPr>
                <w:b/>
                <w:i/>
                <w:szCs w:val="20"/>
              </w:rPr>
              <w:t>UCAA Use</w:t>
            </w:r>
          </w:p>
        </w:tc>
      </w:tr>
      <w:tr w:rsidR="00B87F69" w:rsidRPr="003B01AE" w14:paraId="35F92BEE" w14:textId="77777777" w:rsidTr="008B068F">
        <w:tc>
          <w:tcPr>
            <w:tcW w:w="1560" w:type="dxa"/>
            <w:shd w:val="clear" w:color="auto" w:fill="BFBFBF" w:themeFill="background1" w:themeFillShade="BF"/>
          </w:tcPr>
          <w:p w14:paraId="45D66B67" w14:textId="7166B60C" w:rsidR="00A44680" w:rsidRDefault="00C44A54" w:rsidP="00CF24D9">
            <w:pPr>
              <w:pStyle w:val="Tabletext"/>
              <w:rPr>
                <w:rStyle w:val="TabletextChar"/>
                <w:b/>
                <w:bCs/>
              </w:rPr>
            </w:pPr>
            <w:r>
              <w:rPr>
                <w:rStyle w:val="TabletextChar"/>
                <w:b/>
                <w:bCs/>
              </w:rPr>
              <w:t xml:space="preserve">Regulation </w:t>
            </w:r>
          </w:p>
          <w:p w14:paraId="51A9CEE0" w14:textId="2C9BD5D2" w:rsidR="00B87F69" w:rsidRPr="0013574B" w:rsidRDefault="003C7720" w:rsidP="00CF24D9">
            <w:pPr>
              <w:pStyle w:val="Tabletext"/>
              <w:rPr>
                <w:rStyle w:val="TabletextChar"/>
                <w:b/>
                <w:bCs/>
              </w:rPr>
            </w:pPr>
            <w:r>
              <w:rPr>
                <w:rStyle w:val="TabletextChar"/>
                <w:b/>
                <w:bCs/>
              </w:rPr>
              <w:t>35</w:t>
            </w:r>
            <w:r w:rsidR="00C44A54">
              <w:rPr>
                <w:rStyle w:val="TabletextChar"/>
                <w:b/>
                <w:bCs/>
              </w:rPr>
              <w:t xml:space="preserve">.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7A724389" w14:textId="0A311B92" w:rsidR="00B87F69" w:rsidRDefault="003C7720" w:rsidP="00CF24D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Aerodrome Operating </w:t>
            </w:r>
            <w:r w:rsidR="00FC23FF">
              <w:rPr>
                <w:b/>
                <w:bCs/>
              </w:rPr>
              <w:t>m</w:t>
            </w:r>
            <w:r w:rsidR="005A4D19">
              <w:rPr>
                <w:b/>
                <w:bCs/>
              </w:rPr>
              <w:t>i</w:t>
            </w:r>
            <w:r w:rsidR="00FC23FF">
              <w:rPr>
                <w:b/>
                <w:bCs/>
              </w:rPr>
              <w:t xml:space="preserve">nima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C95C8A6" w14:textId="333CDC95" w:rsidR="00B87F69" w:rsidRPr="003B01AE" w:rsidRDefault="00B87F69" w:rsidP="00682C94"/>
        </w:tc>
        <w:tc>
          <w:tcPr>
            <w:tcW w:w="2835" w:type="dxa"/>
            <w:shd w:val="clear" w:color="auto" w:fill="BFBFBF" w:themeFill="background1" w:themeFillShade="BF"/>
          </w:tcPr>
          <w:p w14:paraId="693F2EBE" w14:textId="4C31522E" w:rsidR="00B87F69" w:rsidRPr="003B01AE" w:rsidRDefault="00B87F69" w:rsidP="001E7844"/>
        </w:tc>
        <w:tc>
          <w:tcPr>
            <w:tcW w:w="2977" w:type="dxa"/>
            <w:shd w:val="clear" w:color="auto" w:fill="BFBFBF" w:themeFill="background1" w:themeFillShade="BF"/>
          </w:tcPr>
          <w:p w14:paraId="37F10FD5" w14:textId="761CDC03" w:rsidR="00B87F69" w:rsidRPr="003B01AE" w:rsidRDefault="00B87F69" w:rsidP="00682C94">
            <w:pPr>
              <w:jc w:val="center"/>
            </w:pPr>
          </w:p>
        </w:tc>
      </w:tr>
      <w:tr w:rsidR="00D43209" w:rsidRPr="003B01AE" w14:paraId="3FC25D36" w14:textId="77777777" w:rsidTr="00E21A56">
        <w:tc>
          <w:tcPr>
            <w:tcW w:w="1560" w:type="dxa"/>
          </w:tcPr>
          <w:p w14:paraId="610B8D67" w14:textId="77777777" w:rsidR="00D43209" w:rsidRDefault="00D43209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133C822F" w14:textId="06F3EB7F" w:rsidR="003E25E2" w:rsidRPr="00B63996" w:rsidRDefault="00DB6417" w:rsidP="000D31F6">
            <w:pPr>
              <w:pStyle w:val="Tabletext"/>
              <w:numPr>
                <w:ilvl w:val="0"/>
                <w:numId w:val="4"/>
              </w:numPr>
            </w:pPr>
            <w:r>
              <w:t xml:space="preserve">The </w:t>
            </w:r>
            <w:r w:rsidR="00B4067A">
              <w:t xml:space="preserve">authority </w:t>
            </w:r>
            <w:r w:rsidR="00B4349D">
              <w:t xml:space="preserve">shall require that the operator establish aerodrome operating minima </w:t>
            </w:r>
            <w:r w:rsidR="0026026C">
              <w:t xml:space="preserve">for each aerodrome to be used in operations </w:t>
            </w:r>
            <w:r w:rsidR="006D2BE2">
              <w:t>and shall approve the method of determination</w:t>
            </w:r>
            <w:r w:rsidR="00C6604A">
              <w:t>.</w:t>
            </w:r>
            <w:r w:rsidR="006D2BE2">
              <w:t xml:space="preserve"> </w:t>
            </w:r>
          </w:p>
        </w:tc>
        <w:tc>
          <w:tcPr>
            <w:tcW w:w="1275" w:type="dxa"/>
          </w:tcPr>
          <w:p w14:paraId="135B0FC8" w14:textId="77777777" w:rsidR="00D43209" w:rsidRPr="003B01AE" w:rsidRDefault="00D43209" w:rsidP="001E7844"/>
        </w:tc>
        <w:tc>
          <w:tcPr>
            <w:tcW w:w="2835" w:type="dxa"/>
          </w:tcPr>
          <w:p w14:paraId="277922CE" w14:textId="77777777" w:rsidR="00D43209" w:rsidRPr="003B01AE" w:rsidRDefault="00D43209" w:rsidP="001E7844"/>
        </w:tc>
        <w:tc>
          <w:tcPr>
            <w:tcW w:w="2977" w:type="dxa"/>
          </w:tcPr>
          <w:p w14:paraId="6D3906AF" w14:textId="77777777" w:rsidR="00D43209" w:rsidRPr="003B01AE" w:rsidRDefault="00D43209" w:rsidP="001E7844"/>
        </w:tc>
      </w:tr>
      <w:tr w:rsidR="00C6604A" w:rsidRPr="003B01AE" w14:paraId="5B96EF03" w14:textId="77777777" w:rsidTr="00E21A56">
        <w:tc>
          <w:tcPr>
            <w:tcW w:w="1560" w:type="dxa"/>
          </w:tcPr>
          <w:p w14:paraId="2B643DF7" w14:textId="77777777" w:rsidR="00C6604A" w:rsidRDefault="00C6604A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3FA9F3EA" w14:textId="2D578E63" w:rsidR="00C6604A" w:rsidRDefault="00C6604A" w:rsidP="000D31F6">
            <w:pPr>
              <w:pStyle w:val="Tabletext"/>
              <w:numPr>
                <w:ilvl w:val="0"/>
                <w:numId w:val="4"/>
              </w:numPr>
            </w:pPr>
            <w:r w:rsidRPr="00B63996">
              <w:t xml:space="preserve">The </w:t>
            </w:r>
            <w:r>
              <w:t xml:space="preserve">aerodrome operating minima referred to in sub-regulation (1) shall, not be lower than any thar may be established for such aerodromes by the State of the aerodrome, except when specifically approved by that State. </w:t>
            </w:r>
          </w:p>
        </w:tc>
        <w:tc>
          <w:tcPr>
            <w:tcW w:w="1275" w:type="dxa"/>
          </w:tcPr>
          <w:p w14:paraId="75FF20E9" w14:textId="77777777" w:rsidR="00C6604A" w:rsidRPr="003B01AE" w:rsidRDefault="00C6604A" w:rsidP="001E7844"/>
        </w:tc>
        <w:tc>
          <w:tcPr>
            <w:tcW w:w="2835" w:type="dxa"/>
          </w:tcPr>
          <w:p w14:paraId="579E80BB" w14:textId="77777777" w:rsidR="00C6604A" w:rsidRPr="003B01AE" w:rsidRDefault="00C6604A" w:rsidP="001E7844"/>
        </w:tc>
        <w:tc>
          <w:tcPr>
            <w:tcW w:w="2977" w:type="dxa"/>
          </w:tcPr>
          <w:p w14:paraId="76BD69F6" w14:textId="77777777" w:rsidR="00C6604A" w:rsidRPr="003B01AE" w:rsidRDefault="00C6604A" w:rsidP="001E7844"/>
        </w:tc>
      </w:tr>
      <w:tr w:rsidR="007E0EAA" w:rsidRPr="003B01AE" w14:paraId="51806D42" w14:textId="77777777" w:rsidTr="00E21A56">
        <w:tc>
          <w:tcPr>
            <w:tcW w:w="1560" w:type="dxa"/>
          </w:tcPr>
          <w:p w14:paraId="076164AD" w14:textId="77777777" w:rsidR="007E0EAA" w:rsidRDefault="007E0EAA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3E60034F" w14:textId="23B0BA86" w:rsidR="007E0EAA" w:rsidRPr="00D43209" w:rsidRDefault="001C6ACE" w:rsidP="00674791">
            <w:pPr>
              <w:pStyle w:val="Tabletext"/>
              <w:numPr>
                <w:ilvl w:val="0"/>
                <w:numId w:val="4"/>
              </w:numPr>
            </w:pPr>
            <w:r w:rsidRPr="0014169C">
              <w:t xml:space="preserve">The authority </w:t>
            </w:r>
            <w:r w:rsidR="00ED5103" w:rsidRPr="0014169C">
              <w:t xml:space="preserve">shall authorise operational credit </w:t>
            </w:r>
            <w:r w:rsidR="005417D0" w:rsidRPr="0014169C">
              <w:t>or credits for operations</w:t>
            </w:r>
            <w:r w:rsidR="005417D0">
              <w:t xml:space="preserve"> with advanced aeroplanes </w:t>
            </w:r>
            <w:r w:rsidR="00845E6D">
              <w:t xml:space="preserve">equipped with automatic landing systems, a HUD or equivalent </w:t>
            </w:r>
            <w:r w:rsidR="0060717E">
              <w:t xml:space="preserve">displays, EVS, SVS or CVS. </w:t>
            </w:r>
          </w:p>
        </w:tc>
        <w:tc>
          <w:tcPr>
            <w:tcW w:w="1275" w:type="dxa"/>
          </w:tcPr>
          <w:p w14:paraId="046BCBF7" w14:textId="77777777" w:rsidR="007E0EAA" w:rsidRPr="003B01AE" w:rsidRDefault="007E0EAA" w:rsidP="001E7844"/>
        </w:tc>
        <w:tc>
          <w:tcPr>
            <w:tcW w:w="2835" w:type="dxa"/>
          </w:tcPr>
          <w:p w14:paraId="367C632D" w14:textId="77777777" w:rsidR="007E0EAA" w:rsidRPr="003B01AE" w:rsidRDefault="007E0EAA" w:rsidP="001E7844"/>
        </w:tc>
        <w:tc>
          <w:tcPr>
            <w:tcW w:w="2977" w:type="dxa"/>
          </w:tcPr>
          <w:p w14:paraId="5CF581C6" w14:textId="77777777" w:rsidR="007E0EAA" w:rsidRPr="003B01AE" w:rsidRDefault="007E0EAA" w:rsidP="001E7844"/>
        </w:tc>
      </w:tr>
      <w:tr w:rsidR="007E0EAA" w:rsidRPr="003B01AE" w14:paraId="47A172D1" w14:textId="77777777" w:rsidTr="00E21A56">
        <w:tc>
          <w:tcPr>
            <w:tcW w:w="1560" w:type="dxa"/>
          </w:tcPr>
          <w:p w14:paraId="1F4C09A1" w14:textId="77777777" w:rsidR="007E0EAA" w:rsidRDefault="007E0EAA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431A17D7" w14:textId="11C62BD4" w:rsidR="003A33C2" w:rsidRPr="00496F30" w:rsidRDefault="00D0747B" w:rsidP="00674791">
            <w:pPr>
              <w:pStyle w:val="Tabletext"/>
              <w:numPr>
                <w:ilvl w:val="0"/>
                <w:numId w:val="4"/>
              </w:numPr>
              <w:rPr>
                <w:rStyle w:val="A3"/>
                <w:b/>
                <w:bCs/>
                <w:sz w:val="23"/>
                <w:szCs w:val="23"/>
              </w:rPr>
            </w:pPr>
            <w:r w:rsidRPr="0014169C">
              <w:t>Where the operational credit</w:t>
            </w:r>
            <w:r w:rsidRPr="00D0747B">
              <w:rPr>
                <w:b/>
                <w:bCs/>
              </w:rPr>
              <w:t xml:space="preserve"> </w:t>
            </w:r>
            <w:r w:rsidR="00006F10">
              <w:t xml:space="preserve">relates to low visibility operations, the State of the </w:t>
            </w:r>
            <w:r w:rsidR="00496F30">
              <w:t xml:space="preserve">operator shall issue a specific approval. </w:t>
            </w:r>
          </w:p>
        </w:tc>
        <w:tc>
          <w:tcPr>
            <w:tcW w:w="1275" w:type="dxa"/>
          </w:tcPr>
          <w:p w14:paraId="5B116F57" w14:textId="77777777" w:rsidR="007E0EAA" w:rsidRPr="003B01AE" w:rsidRDefault="007E0EAA" w:rsidP="001E7844"/>
        </w:tc>
        <w:tc>
          <w:tcPr>
            <w:tcW w:w="2835" w:type="dxa"/>
          </w:tcPr>
          <w:p w14:paraId="46E94D73" w14:textId="77777777" w:rsidR="007E0EAA" w:rsidRPr="003B01AE" w:rsidRDefault="007E0EAA" w:rsidP="001E7844"/>
        </w:tc>
        <w:tc>
          <w:tcPr>
            <w:tcW w:w="2977" w:type="dxa"/>
          </w:tcPr>
          <w:p w14:paraId="7F4CFD61" w14:textId="77777777" w:rsidR="007E0EAA" w:rsidRPr="003B01AE" w:rsidRDefault="007E0EAA" w:rsidP="001E7844"/>
        </w:tc>
      </w:tr>
      <w:tr w:rsidR="00496F30" w:rsidRPr="003B01AE" w14:paraId="5B227182" w14:textId="77777777" w:rsidTr="00E21A56">
        <w:tc>
          <w:tcPr>
            <w:tcW w:w="1560" w:type="dxa"/>
          </w:tcPr>
          <w:p w14:paraId="7CB0007E" w14:textId="77777777" w:rsidR="00496F30" w:rsidRDefault="00496F30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070FD791" w14:textId="7D8E94CE" w:rsidR="00496F30" w:rsidRDefault="00604BC4" w:rsidP="00674791">
            <w:pPr>
              <w:pStyle w:val="Tabletext"/>
              <w:numPr>
                <w:ilvl w:val="0"/>
                <w:numId w:val="4"/>
              </w:numPr>
            </w:pPr>
            <w:r>
              <w:t xml:space="preserve">The authorisations under sub-regulation (3) </w:t>
            </w:r>
            <w:r w:rsidR="00C517F1">
              <w:t xml:space="preserve">shall not affect the classification </w:t>
            </w:r>
            <w:r w:rsidR="006B784A">
              <w:t xml:space="preserve">of the instrument approach procedure. </w:t>
            </w:r>
            <w:r>
              <w:t xml:space="preserve"> </w:t>
            </w:r>
          </w:p>
        </w:tc>
        <w:tc>
          <w:tcPr>
            <w:tcW w:w="1275" w:type="dxa"/>
          </w:tcPr>
          <w:p w14:paraId="05CD7779" w14:textId="77777777" w:rsidR="00496F30" w:rsidRPr="003B01AE" w:rsidRDefault="00496F30" w:rsidP="001E7844"/>
        </w:tc>
        <w:tc>
          <w:tcPr>
            <w:tcW w:w="2835" w:type="dxa"/>
          </w:tcPr>
          <w:p w14:paraId="366D0D5D" w14:textId="77777777" w:rsidR="00496F30" w:rsidRPr="003B01AE" w:rsidRDefault="00496F30" w:rsidP="001E7844"/>
        </w:tc>
        <w:tc>
          <w:tcPr>
            <w:tcW w:w="2977" w:type="dxa"/>
          </w:tcPr>
          <w:p w14:paraId="10A6694D" w14:textId="77777777" w:rsidR="00496F30" w:rsidRPr="003B01AE" w:rsidRDefault="00496F30" w:rsidP="001E7844"/>
        </w:tc>
      </w:tr>
      <w:tr w:rsidR="003875F0" w:rsidRPr="003B01AE" w14:paraId="47788F0E" w14:textId="77777777" w:rsidTr="00E21A56">
        <w:tc>
          <w:tcPr>
            <w:tcW w:w="1560" w:type="dxa"/>
          </w:tcPr>
          <w:p w14:paraId="31C674AB" w14:textId="77777777" w:rsidR="003875F0" w:rsidRDefault="003875F0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1838066D" w14:textId="77777777" w:rsidR="006F62A7" w:rsidRDefault="003875F0" w:rsidP="00674791">
            <w:pPr>
              <w:pStyle w:val="Tabletext"/>
              <w:numPr>
                <w:ilvl w:val="0"/>
                <w:numId w:val="4"/>
              </w:numPr>
            </w:pPr>
            <w:r>
              <w:t>Subject to sub-regula</w:t>
            </w:r>
            <w:r w:rsidR="00084FAA">
              <w:t xml:space="preserve">tion (4), ‘operational </w:t>
            </w:r>
            <w:r w:rsidR="006F62A7">
              <w:t xml:space="preserve">credit’ includes: </w:t>
            </w:r>
          </w:p>
          <w:p w14:paraId="6469E8FB" w14:textId="77777777" w:rsidR="003875F0" w:rsidRDefault="00341B22" w:rsidP="00C05475">
            <w:pPr>
              <w:pStyle w:val="Tabletext"/>
              <w:numPr>
                <w:ilvl w:val="0"/>
                <w:numId w:val="10"/>
              </w:numPr>
            </w:pPr>
            <w:r>
              <w:t xml:space="preserve">for the purposes of an </w:t>
            </w:r>
            <w:r w:rsidR="00712BF2">
              <w:t>approach ban, a minimum below the aerodrome operating minima</w:t>
            </w:r>
            <w:r w:rsidR="001F47D6">
              <w:t>;</w:t>
            </w:r>
          </w:p>
          <w:p w14:paraId="3A8A6BBC" w14:textId="77777777" w:rsidR="001F47D6" w:rsidRDefault="001F47D6" w:rsidP="00C05475">
            <w:pPr>
              <w:pStyle w:val="Tabletext"/>
              <w:numPr>
                <w:ilvl w:val="0"/>
                <w:numId w:val="10"/>
              </w:numPr>
            </w:pPr>
            <w:r>
              <w:t>reducing or satisfying the visibility requirements</w:t>
            </w:r>
            <w:r w:rsidR="0074400D">
              <w:t xml:space="preserve">; or </w:t>
            </w:r>
          </w:p>
          <w:p w14:paraId="25768FA7" w14:textId="26C8043E" w:rsidR="0074400D" w:rsidRDefault="0074400D" w:rsidP="00C05475">
            <w:pPr>
              <w:pStyle w:val="Tabletext"/>
              <w:numPr>
                <w:ilvl w:val="0"/>
                <w:numId w:val="10"/>
              </w:numPr>
            </w:pPr>
            <w:r>
              <w:t xml:space="preserve">requiring fewer ground facilities as </w:t>
            </w:r>
            <w:r w:rsidR="002E4589">
              <w:t xml:space="preserve">compensated for my airborne </w:t>
            </w:r>
            <w:r w:rsidR="0018248A">
              <w:t>capabilities</w:t>
            </w:r>
          </w:p>
        </w:tc>
        <w:tc>
          <w:tcPr>
            <w:tcW w:w="1275" w:type="dxa"/>
          </w:tcPr>
          <w:p w14:paraId="5071B0BD" w14:textId="77777777" w:rsidR="003875F0" w:rsidRPr="003B01AE" w:rsidRDefault="003875F0" w:rsidP="001E7844"/>
        </w:tc>
        <w:tc>
          <w:tcPr>
            <w:tcW w:w="2835" w:type="dxa"/>
          </w:tcPr>
          <w:p w14:paraId="34962FE8" w14:textId="77777777" w:rsidR="003875F0" w:rsidRPr="003B01AE" w:rsidRDefault="003875F0" w:rsidP="001E7844"/>
        </w:tc>
        <w:tc>
          <w:tcPr>
            <w:tcW w:w="2977" w:type="dxa"/>
          </w:tcPr>
          <w:p w14:paraId="00B8AAAE" w14:textId="77777777" w:rsidR="003875F0" w:rsidRPr="003B01AE" w:rsidRDefault="003875F0" w:rsidP="001E7844"/>
        </w:tc>
      </w:tr>
      <w:tr w:rsidR="0018248A" w:rsidRPr="003B01AE" w14:paraId="47336BB5" w14:textId="77777777" w:rsidTr="00E21A56">
        <w:tc>
          <w:tcPr>
            <w:tcW w:w="1560" w:type="dxa"/>
          </w:tcPr>
          <w:p w14:paraId="3A2CE679" w14:textId="77777777" w:rsidR="0018248A" w:rsidRDefault="0018248A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42DEEB29" w14:textId="77777777" w:rsidR="0018248A" w:rsidRDefault="00B36F95" w:rsidP="00674791">
            <w:pPr>
              <w:pStyle w:val="Tabletext"/>
              <w:numPr>
                <w:ilvl w:val="0"/>
                <w:numId w:val="4"/>
              </w:numPr>
            </w:pPr>
            <w:r>
              <w:t>when issuing a specific approval for the op</w:t>
            </w:r>
            <w:r w:rsidR="007B1BFE">
              <w:t xml:space="preserve">erational credit, the authority shall ensure that: </w:t>
            </w:r>
          </w:p>
          <w:p w14:paraId="70264262" w14:textId="77777777" w:rsidR="0091432C" w:rsidRDefault="00750AD0" w:rsidP="00C05475">
            <w:pPr>
              <w:pStyle w:val="Tabletext"/>
              <w:numPr>
                <w:ilvl w:val="0"/>
                <w:numId w:val="11"/>
              </w:numPr>
            </w:pPr>
            <w:r>
              <w:t xml:space="preserve">the aeroplane meets the appropriate airworthiness certification </w:t>
            </w:r>
            <w:r w:rsidR="00DD401A">
              <w:t>requirements;</w:t>
            </w:r>
          </w:p>
          <w:p w14:paraId="3C493424" w14:textId="77777777" w:rsidR="00DD401A" w:rsidRPr="0014169C" w:rsidRDefault="00DD401A" w:rsidP="00C05475">
            <w:pPr>
              <w:pStyle w:val="Tabletext"/>
              <w:numPr>
                <w:ilvl w:val="0"/>
                <w:numId w:val="11"/>
              </w:numPr>
            </w:pPr>
            <w:r>
              <w:t xml:space="preserve">the information </w:t>
            </w:r>
            <w:r w:rsidR="0053262D">
              <w:t xml:space="preserve">necessary to support effective crew tasks for the operation </w:t>
            </w:r>
            <w:r w:rsidR="00E42E36">
              <w:t xml:space="preserve">is </w:t>
            </w:r>
            <w:r w:rsidR="00E42E36">
              <w:lastRenderedPageBreak/>
              <w:t xml:space="preserve">appropriately available to both pilots where the </w:t>
            </w:r>
            <w:r w:rsidR="00701682">
              <w:t xml:space="preserve">number of flight crew members specified </w:t>
            </w:r>
            <w:r w:rsidR="00701682" w:rsidRPr="0014169C">
              <w:t xml:space="preserve">in the </w:t>
            </w:r>
            <w:r w:rsidR="001B4580" w:rsidRPr="0014169C">
              <w:t xml:space="preserve">operational manual is more than one; </w:t>
            </w:r>
          </w:p>
          <w:p w14:paraId="5F648051" w14:textId="77777777" w:rsidR="001B4580" w:rsidRPr="0014169C" w:rsidRDefault="000C2D98" w:rsidP="00C05475">
            <w:pPr>
              <w:pStyle w:val="Tabletext"/>
              <w:numPr>
                <w:ilvl w:val="0"/>
                <w:numId w:val="11"/>
              </w:numPr>
            </w:pPr>
            <w:r w:rsidRPr="0014169C">
              <w:t xml:space="preserve">the operator has carried out a safety risk assessment of the operations </w:t>
            </w:r>
            <w:r w:rsidR="0077585F" w:rsidRPr="0014169C">
              <w:t xml:space="preserve">supported by the equipment; </w:t>
            </w:r>
          </w:p>
          <w:p w14:paraId="71E7FBE3" w14:textId="77777777" w:rsidR="0077585F" w:rsidRPr="0014169C" w:rsidRDefault="0077585F" w:rsidP="00C05475">
            <w:pPr>
              <w:pStyle w:val="Tabletext"/>
              <w:numPr>
                <w:ilvl w:val="0"/>
                <w:numId w:val="11"/>
              </w:numPr>
            </w:pPr>
            <w:r w:rsidRPr="0014169C">
              <w:t xml:space="preserve">the operator has established </w:t>
            </w:r>
            <w:r w:rsidR="000D6B72" w:rsidRPr="0014169C">
              <w:t xml:space="preserve">and documented normal and abnormal procedures and MEL; </w:t>
            </w:r>
          </w:p>
          <w:p w14:paraId="7AC70D02" w14:textId="77777777" w:rsidR="000D6B72" w:rsidRPr="0014169C" w:rsidRDefault="006A1DE7" w:rsidP="00C05475">
            <w:pPr>
              <w:pStyle w:val="Tabletext"/>
              <w:numPr>
                <w:ilvl w:val="0"/>
                <w:numId w:val="11"/>
              </w:numPr>
            </w:pPr>
            <w:r w:rsidRPr="0014169C">
              <w:t xml:space="preserve">the </w:t>
            </w:r>
            <w:r w:rsidR="000932C6" w:rsidRPr="0014169C">
              <w:t>operator has established a tra</w:t>
            </w:r>
            <w:r w:rsidR="00742800" w:rsidRPr="0014169C">
              <w:t xml:space="preserve">ining programme </w:t>
            </w:r>
            <w:r w:rsidR="00902F2A" w:rsidRPr="0014169C">
              <w:t xml:space="preserve">for the flight crew members and relevant personnel </w:t>
            </w:r>
            <w:r w:rsidR="0099234E" w:rsidRPr="0014169C">
              <w:t xml:space="preserve">involved in the flight operation </w:t>
            </w:r>
          </w:p>
          <w:p w14:paraId="7CD7DBC6" w14:textId="77777777" w:rsidR="0099234E" w:rsidRPr="00795612" w:rsidRDefault="00CD0F48" w:rsidP="00C05475">
            <w:pPr>
              <w:pStyle w:val="Tabletext"/>
              <w:numPr>
                <w:ilvl w:val="0"/>
                <w:numId w:val="11"/>
              </w:numPr>
            </w:pPr>
            <w:r w:rsidRPr="0014169C">
              <w:t xml:space="preserve">The </w:t>
            </w:r>
            <w:r w:rsidR="00FA4760" w:rsidRPr="0014169C">
              <w:t>operator has established a system for data collection,</w:t>
            </w:r>
            <w:r w:rsidR="00FA4760" w:rsidRPr="00795612">
              <w:t xml:space="preserve"> evaluation</w:t>
            </w:r>
            <w:r w:rsidR="009A3C8E" w:rsidRPr="00795612">
              <w:t xml:space="preserve"> and </w:t>
            </w:r>
            <w:r w:rsidR="00FA66C9" w:rsidRPr="00795612">
              <w:t xml:space="preserve">trend monitoring </w:t>
            </w:r>
            <w:r w:rsidR="00050B99" w:rsidRPr="00795612">
              <w:t xml:space="preserve">for low visibility operations, for which there is an </w:t>
            </w:r>
            <w:r w:rsidR="00795612" w:rsidRPr="00795612">
              <w:t xml:space="preserve">operational credit; and </w:t>
            </w:r>
          </w:p>
          <w:p w14:paraId="679273C4" w14:textId="5A86A629" w:rsidR="00795612" w:rsidRDefault="00901737" w:rsidP="00C05475">
            <w:pPr>
              <w:pStyle w:val="Tabletext"/>
              <w:numPr>
                <w:ilvl w:val="0"/>
                <w:numId w:val="11"/>
              </w:numPr>
            </w:pPr>
            <w:r>
              <w:t xml:space="preserve">the operator has instituted appropriate procedures </w:t>
            </w:r>
            <w:r w:rsidR="00CD71F5">
              <w:t>in respect of continuing airworthiness (maintenance and repair</w:t>
            </w:r>
            <w:r w:rsidR="00D313EF">
              <w:t xml:space="preserve">) practices and programmes </w:t>
            </w:r>
          </w:p>
        </w:tc>
        <w:tc>
          <w:tcPr>
            <w:tcW w:w="1275" w:type="dxa"/>
          </w:tcPr>
          <w:p w14:paraId="78700ECD" w14:textId="77777777" w:rsidR="0018248A" w:rsidRPr="003B01AE" w:rsidRDefault="0018248A" w:rsidP="001E7844"/>
        </w:tc>
        <w:tc>
          <w:tcPr>
            <w:tcW w:w="2835" w:type="dxa"/>
          </w:tcPr>
          <w:p w14:paraId="7DF4BE30" w14:textId="77777777" w:rsidR="0018248A" w:rsidRPr="003B01AE" w:rsidRDefault="0018248A" w:rsidP="001E7844"/>
        </w:tc>
        <w:tc>
          <w:tcPr>
            <w:tcW w:w="2977" w:type="dxa"/>
          </w:tcPr>
          <w:p w14:paraId="3131310C" w14:textId="77777777" w:rsidR="0018248A" w:rsidRPr="003B01AE" w:rsidRDefault="0018248A" w:rsidP="001E7844"/>
        </w:tc>
      </w:tr>
      <w:tr w:rsidR="00D313EF" w:rsidRPr="003B01AE" w14:paraId="3AFF2A7B" w14:textId="77777777" w:rsidTr="00E21A56">
        <w:tc>
          <w:tcPr>
            <w:tcW w:w="1560" w:type="dxa"/>
          </w:tcPr>
          <w:p w14:paraId="16F12248" w14:textId="77777777" w:rsidR="00D313EF" w:rsidRDefault="00D313EF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62ECF10C" w14:textId="77777777" w:rsidR="00D313EF" w:rsidRDefault="008C2A84" w:rsidP="00674791">
            <w:pPr>
              <w:pStyle w:val="Tabletext"/>
              <w:numPr>
                <w:ilvl w:val="0"/>
                <w:numId w:val="4"/>
              </w:numPr>
            </w:pPr>
            <w:r>
              <w:t xml:space="preserve">An operator shall in establishing the aerodrome operating </w:t>
            </w:r>
            <w:r w:rsidR="004C432D">
              <w:t xml:space="preserve">minima which applies to any particular operation </w:t>
            </w:r>
            <w:r w:rsidR="00847F47">
              <w:t xml:space="preserve">take full account of the following: </w:t>
            </w:r>
          </w:p>
          <w:p w14:paraId="1A53658B" w14:textId="77777777" w:rsidR="00847F47" w:rsidRDefault="00300BC1" w:rsidP="00C05475">
            <w:pPr>
              <w:pStyle w:val="Tabletext"/>
              <w:numPr>
                <w:ilvl w:val="0"/>
                <w:numId w:val="12"/>
              </w:numPr>
            </w:pPr>
            <w:r>
              <w:t>the type, performance and handling char</w:t>
            </w:r>
            <w:r w:rsidR="00A0663A">
              <w:t xml:space="preserve">acteristics of the aeroplane and any conditions or limitations </w:t>
            </w:r>
            <w:r w:rsidR="00A01340">
              <w:t>stated in the flight manual;</w:t>
            </w:r>
          </w:p>
          <w:p w14:paraId="64BAA180" w14:textId="77777777" w:rsidR="00A01340" w:rsidRDefault="00A01340" w:rsidP="00C05475">
            <w:pPr>
              <w:pStyle w:val="Tabletext"/>
              <w:numPr>
                <w:ilvl w:val="0"/>
                <w:numId w:val="12"/>
              </w:numPr>
            </w:pPr>
            <w:r>
              <w:t>the composition of the flight crew</w:t>
            </w:r>
            <w:r w:rsidR="000C28F1">
              <w:t>, their competence and experience;</w:t>
            </w:r>
          </w:p>
          <w:p w14:paraId="788CF70C" w14:textId="77777777" w:rsidR="000C28F1" w:rsidRDefault="000C28F1" w:rsidP="00C05475">
            <w:pPr>
              <w:pStyle w:val="Tabletext"/>
              <w:numPr>
                <w:ilvl w:val="0"/>
                <w:numId w:val="12"/>
              </w:numPr>
            </w:pPr>
            <w:r>
              <w:t xml:space="preserve">the dimensions </w:t>
            </w:r>
            <w:r w:rsidR="008B61F4">
              <w:t>and characteristics of the runways which may be selected for use;</w:t>
            </w:r>
          </w:p>
          <w:p w14:paraId="0FD02379" w14:textId="77777777" w:rsidR="008B61F4" w:rsidRDefault="004A311E" w:rsidP="00C05475">
            <w:pPr>
              <w:pStyle w:val="Tabletext"/>
              <w:numPr>
                <w:ilvl w:val="0"/>
                <w:numId w:val="12"/>
              </w:numPr>
            </w:pPr>
            <w:r>
              <w:t xml:space="preserve">the adequacy and performance </w:t>
            </w:r>
            <w:r w:rsidR="00EC1C4A">
              <w:t xml:space="preserve">of the </w:t>
            </w:r>
            <w:r w:rsidR="00EC1C4A">
              <w:lastRenderedPageBreak/>
              <w:t>available visual and non-visual ground aids;</w:t>
            </w:r>
          </w:p>
          <w:p w14:paraId="098CAFDF" w14:textId="77777777" w:rsidR="00271FE3" w:rsidRDefault="00375E8E" w:rsidP="00C05475">
            <w:pPr>
              <w:pStyle w:val="Tabletext"/>
              <w:numPr>
                <w:ilvl w:val="0"/>
                <w:numId w:val="12"/>
              </w:numPr>
            </w:pPr>
            <w:r>
              <w:t xml:space="preserve">the equipment available on the aeroplane </w:t>
            </w:r>
            <w:r w:rsidR="00E6379E">
              <w:t xml:space="preserve">for the purposes of navigation, acquisition of visual references </w:t>
            </w:r>
            <w:r w:rsidR="00B66F90">
              <w:t xml:space="preserve">and control of the flight path during the </w:t>
            </w:r>
            <w:r w:rsidR="00C5639C">
              <w:t>approach, landing and the missed approach;</w:t>
            </w:r>
          </w:p>
          <w:p w14:paraId="18971688" w14:textId="77777777" w:rsidR="00C5639C" w:rsidRDefault="001C7C54" w:rsidP="00C05475">
            <w:pPr>
              <w:pStyle w:val="Tabletext"/>
              <w:numPr>
                <w:ilvl w:val="0"/>
                <w:numId w:val="12"/>
              </w:numPr>
            </w:pPr>
            <w:r>
              <w:t xml:space="preserve">the obstacles in the approach and missed approach </w:t>
            </w:r>
            <w:r w:rsidR="00271FE3">
              <w:t xml:space="preserve">areas and the obstacle altitude or height </w:t>
            </w:r>
            <w:r w:rsidR="00944F6D">
              <w:t>for the instrument approach procedures;</w:t>
            </w:r>
          </w:p>
          <w:p w14:paraId="2EF78023" w14:textId="77777777" w:rsidR="00944F6D" w:rsidRDefault="0043268B" w:rsidP="00C05475">
            <w:pPr>
              <w:pStyle w:val="Tabletext"/>
              <w:numPr>
                <w:ilvl w:val="0"/>
                <w:numId w:val="12"/>
              </w:numPr>
            </w:pPr>
            <w:r>
              <w:t xml:space="preserve">the means used to </w:t>
            </w:r>
            <w:r w:rsidR="008773BE">
              <w:t>determine and report meteorolo</w:t>
            </w:r>
            <w:r w:rsidR="000C77D5">
              <w:t xml:space="preserve">gical conditions; </w:t>
            </w:r>
          </w:p>
          <w:p w14:paraId="08250FA4" w14:textId="77777777" w:rsidR="000C77D5" w:rsidRDefault="000C77D5" w:rsidP="00C05475">
            <w:pPr>
              <w:pStyle w:val="Tabletext"/>
              <w:numPr>
                <w:ilvl w:val="0"/>
                <w:numId w:val="12"/>
              </w:numPr>
            </w:pPr>
            <w:r>
              <w:t xml:space="preserve">the obstacles in the climb out </w:t>
            </w:r>
            <w:r w:rsidR="00BA32DC">
              <w:t>areas and necessary clearance margins;</w:t>
            </w:r>
          </w:p>
          <w:p w14:paraId="4C5AF764" w14:textId="77777777" w:rsidR="00BA32DC" w:rsidRDefault="009B6035" w:rsidP="00C05475">
            <w:pPr>
              <w:pStyle w:val="Tabletext"/>
              <w:numPr>
                <w:ilvl w:val="0"/>
                <w:numId w:val="12"/>
              </w:numPr>
            </w:pPr>
            <w:r>
              <w:t xml:space="preserve">the conditions prescribed in the operations </w:t>
            </w:r>
            <w:r w:rsidR="00F827E7">
              <w:t xml:space="preserve">specifications; and </w:t>
            </w:r>
          </w:p>
          <w:p w14:paraId="3BBCD755" w14:textId="192BB886" w:rsidR="002C4EE4" w:rsidRDefault="00F827E7" w:rsidP="00C05475">
            <w:pPr>
              <w:pStyle w:val="Tabletext"/>
              <w:numPr>
                <w:ilvl w:val="0"/>
                <w:numId w:val="12"/>
              </w:numPr>
            </w:pPr>
            <w:r>
              <w:t xml:space="preserve">any minima that may be </w:t>
            </w:r>
            <w:r w:rsidR="002C4EE4">
              <w:t>promulgated by the State of the aerodrome</w:t>
            </w:r>
          </w:p>
        </w:tc>
        <w:tc>
          <w:tcPr>
            <w:tcW w:w="1275" w:type="dxa"/>
          </w:tcPr>
          <w:p w14:paraId="569DB40A" w14:textId="77777777" w:rsidR="00D313EF" w:rsidRPr="003B01AE" w:rsidRDefault="00D313EF" w:rsidP="001E7844"/>
        </w:tc>
        <w:tc>
          <w:tcPr>
            <w:tcW w:w="2835" w:type="dxa"/>
          </w:tcPr>
          <w:p w14:paraId="7B10CD81" w14:textId="77777777" w:rsidR="00D313EF" w:rsidRPr="003B01AE" w:rsidRDefault="00D313EF" w:rsidP="001E7844"/>
        </w:tc>
        <w:tc>
          <w:tcPr>
            <w:tcW w:w="2977" w:type="dxa"/>
          </w:tcPr>
          <w:p w14:paraId="4EA8C0F4" w14:textId="77777777" w:rsidR="00D313EF" w:rsidRPr="003B01AE" w:rsidRDefault="00D313EF" w:rsidP="001E7844"/>
        </w:tc>
      </w:tr>
      <w:tr w:rsidR="002C4EE4" w:rsidRPr="003B01AE" w14:paraId="0F0D1C2B" w14:textId="77777777" w:rsidTr="00E21A56">
        <w:tc>
          <w:tcPr>
            <w:tcW w:w="1560" w:type="dxa"/>
          </w:tcPr>
          <w:p w14:paraId="7C18F46C" w14:textId="77777777" w:rsidR="002C4EE4" w:rsidRDefault="002C4EE4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3DC67296" w14:textId="77777777" w:rsidR="005D4A83" w:rsidRDefault="00E05D63" w:rsidP="00674791">
            <w:pPr>
              <w:pStyle w:val="Tabletext"/>
              <w:numPr>
                <w:ilvl w:val="0"/>
                <w:numId w:val="4"/>
              </w:numPr>
            </w:pPr>
            <w:r>
              <w:t xml:space="preserve">Instrument </w:t>
            </w:r>
            <w:r w:rsidR="00BA617D">
              <w:t xml:space="preserve">approach operations shall be classified </w:t>
            </w:r>
            <w:r w:rsidR="004F6913">
              <w:t xml:space="preserve">based on the designed lowest operating minima, bellow which an </w:t>
            </w:r>
            <w:r w:rsidR="00682D61">
              <w:t xml:space="preserve">approach operation shall only be continued with the required visual reference as follows: </w:t>
            </w:r>
          </w:p>
          <w:p w14:paraId="10FCA0D2" w14:textId="77777777" w:rsidR="005B4ED7" w:rsidRDefault="005B4ED7" w:rsidP="00C05475">
            <w:pPr>
              <w:pStyle w:val="Tabletext"/>
              <w:numPr>
                <w:ilvl w:val="0"/>
                <w:numId w:val="13"/>
              </w:numPr>
            </w:pPr>
            <w:r>
              <w:t>Ty</w:t>
            </w:r>
            <w:r w:rsidR="00F430CA">
              <w:t xml:space="preserve">pe A – a minimum descent </w:t>
            </w:r>
            <w:r w:rsidR="000E3A16">
              <w:t xml:space="preserve">height </w:t>
            </w:r>
            <w:r w:rsidR="00557BBF">
              <w:t>or decision height at or a</w:t>
            </w:r>
            <w:r w:rsidR="00E45D3E">
              <w:t xml:space="preserve">bove </w:t>
            </w:r>
            <w:r w:rsidR="003B5D2A">
              <w:t xml:space="preserve">75m or 250 ft; and </w:t>
            </w:r>
          </w:p>
          <w:p w14:paraId="75025A89" w14:textId="18BBDDD0" w:rsidR="003B5D2A" w:rsidRDefault="003B5D2A" w:rsidP="00C05475">
            <w:pPr>
              <w:pStyle w:val="Tabletext"/>
              <w:numPr>
                <w:ilvl w:val="0"/>
                <w:numId w:val="13"/>
              </w:numPr>
            </w:pPr>
            <w:r>
              <w:t>Type B</w:t>
            </w:r>
            <w:r w:rsidR="0059001A">
              <w:t xml:space="preserve"> – a decision height below 75m or 250 ft which are categorised </w:t>
            </w:r>
            <w:r w:rsidR="00073217">
              <w:t xml:space="preserve">as follows: </w:t>
            </w:r>
          </w:p>
          <w:p w14:paraId="00AA57D0" w14:textId="6C5F3947" w:rsidR="00073217" w:rsidRDefault="00287498" w:rsidP="00C05475">
            <w:pPr>
              <w:pStyle w:val="Tabletext"/>
              <w:numPr>
                <w:ilvl w:val="0"/>
                <w:numId w:val="14"/>
              </w:numPr>
            </w:pPr>
            <w:r>
              <w:t xml:space="preserve">Category I or Cat I – a </w:t>
            </w:r>
            <w:r w:rsidR="004A22A5">
              <w:t xml:space="preserve">decision height not lower than 60m (200ft) and with either a visibility </w:t>
            </w:r>
            <w:r w:rsidR="00453E7F">
              <w:t xml:space="preserve">not less than 800m or a runway visual range not less than </w:t>
            </w:r>
            <w:r w:rsidR="009E29C2">
              <w:t>550m;</w:t>
            </w:r>
          </w:p>
          <w:p w14:paraId="7255D512" w14:textId="45E61BFA" w:rsidR="000234E5" w:rsidRDefault="00FD3547" w:rsidP="003806AE">
            <w:pPr>
              <w:pStyle w:val="Tabletext"/>
              <w:ind w:left="460" w:hanging="398"/>
            </w:pPr>
            <w:r>
              <w:t xml:space="preserve">(ii) </w:t>
            </w:r>
            <w:r w:rsidR="007C30C0">
              <w:t xml:space="preserve"> </w:t>
            </w:r>
            <w:r w:rsidR="003806AE">
              <w:tab/>
            </w:r>
            <w:r w:rsidR="007C30C0">
              <w:t>Category II or Cat II – a decision height lower</w:t>
            </w:r>
            <w:r w:rsidR="00576AD3">
              <w:t xml:space="preserve">      than 60m or 200ft </w:t>
            </w:r>
            <w:r w:rsidR="00601C08">
              <w:t xml:space="preserve">but not lower than 30m or </w:t>
            </w:r>
            <w:r w:rsidR="00601C08">
              <w:lastRenderedPageBreak/>
              <w:t xml:space="preserve">100ft and a </w:t>
            </w:r>
            <w:r w:rsidR="000234E5">
              <w:t xml:space="preserve">runway visual range not less than 300m; and </w:t>
            </w:r>
          </w:p>
          <w:p w14:paraId="6465DFF3" w14:textId="74C30959" w:rsidR="003B5D2A" w:rsidRDefault="000234E5" w:rsidP="003806AE">
            <w:pPr>
              <w:pStyle w:val="Tabletext"/>
              <w:ind w:left="460" w:hanging="398"/>
            </w:pPr>
            <w:r>
              <w:t xml:space="preserve">(iii) </w:t>
            </w:r>
            <w:r w:rsidR="003806AE">
              <w:tab/>
            </w:r>
            <w:r w:rsidR="00DF5BD4">
              <w:t xml:space="preserve">Category III or CAT III – a decision height </w:t>
            </w:r>
            <w:r w:rsidR="005A1CD8">
              <w:t>l</w:t>
            </w:r>
            <w:r w:rsidR="00DF5BD4">
              <w:t xml:space="preserve">ower </w:t>
            </w:r>
            <w:r w:rsidR="005A1CD8">
              <w:t xml:space="preserve">than 30m or 100 ft or no decision </w:t>
            </w:r>
            <w:r w:rsidR="009C0817">
              <w:t xml:space="preserve"> </w:t>
            </w:r>
            <w:r w:rsidR="005A1CD8">
              <w:t xml:space="preserve">height </w:t>
            </w:r>
            <w:r w:rsidR="005E5789">
              <w:t xml:space="preserve">and a runway visual range less than 300m </w:t>
            </w:r>
            <w:r w:rsidR="00D22806">
              <w:t>or no runway visual range limitations</w:t>
            </w:r>
            <w:r w:rsidR="00D34059">
              <w:t xml:space="preserve">. </w:t>
            </w:r>
          </w:p>
        </w:tc>
        <w:tc>
          <w:tcPr>
            <w:tcW w:w="1275" w:type="dxa"/>
          </w:tcPr>
          <w:p w14:paraId="334D4BEA" w14:textId="77777777" w:rsidR="002C4EE4" w:rsidRPr="003B01AE" w:rsidRDefault="002C4EE4" w:rsidP="001E7844"/>
        </w:tc>
        <w:tc>
          <w:tcPr>
            <w:tcW w:w="2835" w:type="dxa"/>
          </w:tcPr>
          <w:p w14:paraId="3766134B" w14:textId="77777777" w:rsidR="002C4EE4" w:rsidRPr="003B01AE" w:rsidRDefault="002C4EE4" w:rsidP="001E7844"/>
        </w:tc>
        <w:tc>
          <w:tcPr>
            <w:tcW w:w="2977" w:type="dxa"/>
          </w:tcPr>
          <w:p w14:paraId="61FF026E" w14:textId="77777777" w:rsidR="002C4EE4" w:rsidRPr="003B01AE" w:rsidRDefault="002C4EE4" w:rsidP="001E7844"/>
        </w:tc>
      </w:tr>
      <w:tr w:rsidR="00D34059" w:rsidRPr="003B01AE" w14:paraId="56A64802" w14:textId="77777777" w:rsidTr="00E21A56">
        <w:tc>
          <w:tcPr>
            <w:tcW w:w="1560" w:type="dxa"/>
          </w:tcPr>
          <w:p w14:paraId="084F6671" w14:textId="77777777" w:rsidR="00D34059" w:rsidRDefault="00D34059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6919AF53" w14:textId="644B9077" w:rsidR="00D34059" w:rsidRDefault="00636DE9" w:rsidP="00674791">
            <w:pPr>
              <w:pStyle w:val="Tabletext"/>
              <w:numPr>
                <w:ilvl w:val="0"/>
                <w:numId w:val="4"/>
              </w:numPr>
            </w:pPr>
            <w:r w:rsidRPr="00DB04F1">
              <w:t xml:space="preserve">The authority shall issue a specific approval for instrument approach operations </w:t>
            </w:r>
            <w:r w:rsidR="008343D8" w:rsidRPr="00DB04F1">
              <w:t>in</w:t>
            </w:r>
            <w:r w:rsidR="008343D8">
              <w:t xml:space="preserve"> low visibility which shall only be </w:t>
            </w:r>
            <w:r w:rsidR="001C751E">
              <w:t>conducted  when RVR information is provided</w:t>
            </w:r>
          </w:p>
        </w:tc>
        <w:tc>
          <w:tcPr>
            <w:tcW w:w="1275" w:type="dxa"/>
          </w:tcPr>
          <w:p w14:paraId="1967FEC9" w14:textId="77777777" w:rsidR="00D34059" w:rsidRPr="003B01AE" w:rsidRDefault="00D34059" w:rsidP="001E7844"/>
        </w:tc>
        <w:tc>
          <w:tcPr>
            <w:tcW w:w="2835" w:type="dxa"/>
          </w:tcPr>
          <w:p w14:paraId="45A6339F" w14:textId="77777777" w:rsidR="00D34059" w:rsidRPr="003B01AE" w:rsidRDefault="00D34059" w:rsidP="001E7844"/>
        </w:tc>
        <w:tc>
          <w:tcPr>
            <w:tcW w:w="2977" w:type="dxa"/>
          </w:tcPr>
          <w:p w14:paraId="141722FF" w14:textId="77777777" w:rsidR="00D34059" w:rsidRPr="003B01AE" w:rsidRDefault="00D34059" w:rsidP="001E7844"/>
        </w:tc>
      </w:tr>
      <w:tr w:rsidR="000A32A2" w:rsidRPr="003B01AE" w14:paraId="56C490BA" w14:textId="77777777" w:rsidTr="00E21A56">
        <w:tc>
          <w:tcPr>
            <w:tcW w:w="1560" w:type="dxa"/>
          </w:tcPr>
          <w:p w14:paraId="11EBF77D" w14:textId="77777777" w:rsidR="000A32A2" w:rsidRDefault="000A32A2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248225C4" w14:textId="149E73D3" w:rsidR="00D54868" w:rsidRDefault="000A32A2" w:rsidP="00674791">
            <w:pPr>
              <w:pStyle w:val="Tabletext"/>
              <w:numPr>
                <w:ilvl w:val="0"/>
                <w:numId w:val="4"/>
              </w:numPr>
            </w:pPr>
            <w:r>
              <w:t xml:space="preserve">Where there </w:t>
            </w:r>
            <w:r w:rsidR="008A24C7" w:rsidRPr="00DB04F1">
              <w:t>is take-off in low visibility</w:t>
            </w:r>
            <w:r w:rsidR="008A24C7">
              <w:t xml:space="preserve">, the authority </w:t>
            </w:r>
            <w:r w:rsidR="00FE0F59">
              <w:t xml:space="preserve">shall issue a specific approval for the minimum take-off </w:t>
            </w:r>
            <w:r w:rsidR="00D54868">
              <w:t xml:space="preserve">RVR. </w:t>
            </w:r>
          </w:p>
        </w:tc>
        <w:tc>
          <w:tcPr>
            <w:tcW w:w="1275" w:type="dxa"/>
          </w:tcPr>
          <w:p w14:paraId="2FEFA240" w14:textId="77777777" w:rsidR="000A32A2" w:rsidRPr="003B01AE" w:rsidRDefault="000A32A2" w:rsidP="001E7844"/>
        </w:tc>
        <w:tc>
          <w:tcPr>
            <w:tcW w:w="2835" w:type="dxa"/>
          </w:tcPr>
          <w:p w14:paraId="1730471F" w14:textId="77777777" w:rsidR="000A32A2" w:rsidRPr="003B01AE" w:rsidRDefault="000A32A2" w:rsidP="001E7844"/>
        </w:tc>
        <w:tc>
          <w:tcPr>
            <w:tcW w:w="2977" w:type="dxa"/>
          </w:tcPr>
          <w:p w14:paraId="322529E2" w14:textId="77777777" w:rsidR="000A32A2" w:rsidRPr="003B01AE" w:rsidRDefault="000A32A2" w:rsidP="001E7844"/>
        </w:tc>
      </w:tr>
      <w:tr w:rsidR="00D54868" w:rsidRPr="003B01AE" w14:paraId="64E3993B" w14:textId="77777777" w:rsidTr="00E21A56">
        <w:tc>
          <w:tcPr>
            <w:tcW w:w="1560" w:type="dxa"/>
          </w:tcPr>
          <w:p w14:paraId="5B0C2606" w14:textId="77777777" w:rsidR="00D54868" w:rsidRDefault="00D54868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7C1B8BB1" w14:textId="7A1F7617" w:rsidR="00D54868" w:rsidRDefault="00356C62" w:rsidP="00674791">
            <w:pPr>
              <w:pStyle w:val="Tabletext"/>
              <w:numPr>
                <w:ilvl w:val="0"/>
                <w:numId w:val="4"/>
              </w:numPr>
            </w:pPr>
            <w:r>
              <w:t>For instrument approach operations, aerodrome operating mi</w:t>
            </w:r>
            <w:r w:rsidR="006A7BA9">
              <w:t xml:space="preserve">nima below 800m </w:t>
            </w:r>
            <w:r w:rsidR="006A7BA9" w:rsidRPr="001015B9">
              <w:t xml:space="preserve">visibility shall not be authorised </w:t>
            </w:r>
            <w:r w:rsidR="001015B9" w:rsidRPr="001015B9">
              <w:t>unless RVR information is provided.</w:t>
            </w:r>
            <w:r w:rsidR="001015B9">
              <w:t xml:space="preserve"> </w:t>
            </w:r>
          </w:p>
        </w:tc>
        <w:tc>
          <w:tcPr>
            <w:tcW w:w="1275" w:type="dxa"/>
          </w:tcPr>
          <w:p w14:paraId="47CB0B7F" w14:textId="77777777" w:rsidR="00D54868" w:rsidRPr="003B01AE" w:rsidRDefault="00D54868" w:rsidP="001E7844"/>
        </w:tc>
        <w:tc>
          <w:tcPr>
            <w:tcW w:w="2835" w:type="dxa"/>
          </w:tcPr>
          <w:p w14:paraId="5384ED43" w14:textId="77777777" w:rsidR="00D54868" w:rsidRPr="003B01AE" w:rsidRDefault="00D54868" w:rsidP="001E7844"/>
        </w:tc>
        <w:tc>
          <w:tcPr>
            <w:tcW w:w="2977" w:type="dxa"/>
          </w:tcPr>
          <w:p w14:paraId="2D8F1349" w14:textId="77777777" w:rsidR="00D54868" w:rsidRPr="003B01AE" w:rsidRDefault="00D54868" w:rsidP="001E7844"/>
        </w:tc>
      </w:tr>
      <w:tr w:rsidR="001015B9" w:rsidRPr="003B01AE" w14:paraId="340FDD93" w14:textId="77777777" w:rsidTr="00E21A56">
        <w:tc>
          <w:tcPr>
            <w:tcW w:w="1560" w:type="dxa"/>
          </w:tcPr>
          <w:p w14:paraId="54127EEB" w14:textId="77777777" w:rsidR="001015B9" w:rsidRDefault="001015B9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649BD20A" w14:textId="78FC9D8B" w:rsidR="001015B9" w:rsidRDefault="00FC2D34" w:rsidP="00674791">
            <w:pPr>
              <w:pStyle w:val="Tabletext"/>
              <w:numPr>
                <w:ilvl w:val="0"/>
                <w:numId w:val="4"/>
              </w:numPr>
            </w:pPr>
            <w:r>
              <w:t xml:space="preserve">The operating minima for 2D instrument approach operations </w:t>
            </w:r>
            <w:r w:rsidR="006378D8">
              <w:t xml:space="preserve">using instrument approach procedures </w:t>
            </w:r>
            <w:r w:rsidR="009F5E84">
              <w:t xml:space="preserve">shall be determined by establishing a </w:t>
            </w:r>
            <w:r w:rsidR="00E90818">
              <w:t xml:space="preserve">Minimum Descent Altitude (MDA) or Minimum </w:t>
            </w:r>
            <w:r w:rsidR="00A7699E">
              <w:t xml:space="preserve">Descent Height (MDH), minimum visibility </w:t>
            </w:r>
            <w:r w:rsidR="009339A5">
              <w:t>and, where necessary, cloud conditions.</w:t>
            </w:r>
          </w:p>
        </w:tc>
        <w:tc>
          <w:tcPr>
            <w:tcW w:w="1275" w:type="dxa"/>
          </w:tcPr>
          <w:p w14:paraId="48D5C437" w14:textId="77777777" w:rsidR="001015B9" w:rsidRPr="003B01AE" w:rsidRDefault="001015B9" w:rsidP="001E7844"/>
        </w:tc>
        <w:tc>
          <w:tcPr>
            <w:tcW w:w="2835" w:type="dxa"/>
          </w:tcPr>
          <w:p w14:paraId="4BD5521D" w14:textId="77777777" w:rsidR="001015B9" w:rsidRPr="003B01AE" w:rsidRDefault="001015B9" w:rsidP="001E7844"/>
        </w:tc>
        <w:tc>
          <w:tcPr>
            <w:tcW w:w="2977" w:type="dxa"/>
          </w:tcPr>
          <w:p w14:paraId="51BBFE19" w14:textId="77777777" w:rsidR="001015B9" w:rsidRPr="003B01AE" w:rsidRDefault="001015B9" w:rsidP="001E7844"/>
        </w:tc>
      </w:tr>
      <w:tr w:rsidR="009339A5" w:rsidRPr="003B01AE" w14:paraId="3A240D3B" w14:textId="77777777" w:rsidTr="00E21A56">
        <w:tc>
          <w:tcPr>
            <w:tcW w:w="1560" w:type="dxa"/>
          </w:tcPr>
          <w:p w14:paraId="471953F5" w14:textId="77777777" w:rsidR="009339A5" w:rsidRDefault="009339A5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413B1353" w14:textId="77777777" w:rsidR="009339A5" w:rsidRDefault="00E00462" w:rsidP="00674791">
            <w:pPr>
              <w:pStyle w:val="Tabletext"/>
              <w:numPr>
                <w:ilvl w:val="0"/>
                <w:numId w:val="4"/>
              </w:numPr>
            </w:pPr>
            <w:r>
              <w:t xml:space="preserve">The operating minima </w:t>
            </w:r>
            <w:r w:rsidR="007E39C6">
              <w:t xml:space="preserve">for 3D instrument approach operations using instrument approach </w:t>
            </w:r>
            <w:r w:rsidR="00817706">
              <w:t xml:space="preserve">procedures shall be determined by establishing a Decision </w:t>
            </w:r>
            <w:r w:rsidR="00051C0B">
              <w:t xml:space="preserve">Altitude (DA) or Decision Height (DH) and the </w:t>
            </w:r>
            <w:r w:rsidR="00D72025">
              <w:t xml:space="preserve">minimum visibility or RVR. </w:t>
            </w:r>
          </w:p>
          <w:p w14:paraId="378CDBD5" w14:textId="77777777" w:rsidR="002862DA" w:rsidRDefault="002862DA" w:rsidP="002862DA">
            <w:pPr>
              <w:pStyle w:val="Tabletext"/>
            </w:pPr>
          </w:p>
          <w:p w14:paraId="31B6BBBE" w14:textId="12613DCF" w:rsidR="002862DA" w:rsidRDefault="002862DA" w:rsidP="002862DA">
            <w:pPr>
              <w:pStyle w:val="Tabletext"/>
            </w:pPr>
          </w:p>
        </w:tc>
        <w:tc>
          <w:tcPr>
            <w:tcW w:w="1275" w:type="dxa"/>
          </w:tcPr>
          <w:p w14:paraId="4A4D246A" w14:textId="77777777" w:rsidR="009339A5" w:rsidRPr="003B01AE" w:rsidRDefault="009339A5" w:rsidP="001E7844"/>
        </w:tc>
        <w:tc>
          <w:tcPr>
            <w:tcW w:w="2835" w:type="dxa"/>
          </w:tcPr>
          <w:p w14:paraId="0C7ADFC9" w14:textId="77777777" w:rsidR="009339A5" w:rsidRPr="003B01AE" w:rsidRDefault="009339A5" w:rsidP="001E7844"/>
        </w:tc>
        <w:tc>
          <w:tcPr>
            <w:tcW w:w="2977" w:type="dxa"/>
          </w:tcPr>
          <w:p w14:paraId="60E7DD5C" w14:textId="77777777" w:rsidR="009339A5" w:rsidRPr="003B01AE" w:rsidRDefault="009339A5" w:rsidP="001E7844"/>
        </w:tc>
      </w:tr>
      <w:tr w:rsidR="003E6CB0" w:rsidRPr="003B01AE" w14:paraId="4C5E8DAC" w14:textId="77777777" w:rsidTr="008B068F">
        <w:tc>
          <w:tcPr>
            <w:tcW w:w="1560" w:type="dxa"/>
            <w:shd w:val="clear" w:color="auto" w:fill="BFBFBF" w:themeFill="background1" w:themeFillShade="BF"/>
          </w:tcPr>
          <w:p w14:paraId="27EBA961" w14:textId="088EC67F" w:rsidR="003E6CB0" w:rsidRPr="0013574B" w:rsidRDefault="003E6CB0" w:rsidP="00CF24D9">
            <w:pPr>
              <w:pStyle w:val="Tabletext"/>
              <w:rPr>
                <w:rStyle w:val="TabletextChar"/>
                <w:b/>
                <w:bCs/>
              </w:rPr>
            </w:pPr>
            <w:r w:rsidRPr="0013574B">
              <w:rPr>
                <w:rStyle w:val="TabletextChar"/>
                <w:b/>
                <w:bCs/>
              </w:rPr>
              <w:lastRenderedPageBreak/>
              <w:t xml:space="preserve">Regulation </w:t>
            </w:r>
            <w:r w:rsidR="00B14F9F">
              <w:rPr>
                <w:rStyle w:val="TabletextChar"/>
                <w:b/>
                <w:bCs/>
              </w:rPr>
              <w:t>36</w:t>
            </w:r>
            <w:r w:rsidRPr="0013574B">
              <w:rPr>
                <w:rStyle w:val="TabletextChar"/>
                <w:b/>
                <w:bCs/>
              </w:rPr>
              <w:t xml:space="preserve">.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6CDB1E7" w14:textId="54858FEF" w:rsidR="003E6CB0" w:rsidRDefault="00B14F9F" w:rsidP="008C6B0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General operating rules Category II and Category III </w:t>
            </w:r>
            <w:r w:rsidR="008C6B02">
              <w:rPr>
                <w:b/>
                <w:bCs/>
              </w:rPr>
              <w:t xml:space="preserve">Operations. </w:t>
            </w:r>
            <w:r w:rsidR="008022A5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C2E9F37" w14:textId="77777777" w:rsidR="003E6CB0" w:rsidRPr="003B01AE" w:rsidRDefault="003E6CB0" w:rsidP="001E7844"/>
        </w:tc>
        <w:tc>
          <w:tcPr>
            <w:tcW w:w="2835" w:type="dxa"/>
            <w:shd w:val="clear" w:color="auto" w:fill="BFBFBF" w:themeFill="background1" w:themeFillShade="BF"/>
          </w:tcPr>
          <w:p w14:paraId="539EF8F1" w14:textId="77777777" w:rsidR="003E6CB0" w:rsidRPr="003B01AE" w:rsidRDefault="003E6CB0" w:rsidP="001E7844"/>
        </w:tc>
        <w:tc>
          <w:tcPr>
            <w:tcW w:w="2977" w:type="dxa"/>
            <w:shd w:val="clear" w:color="auto" w:fill="BFBFBF" w:themeFill="background1" w:themeFillShade="BF"/>
          </w:tcPr>
          <w:p w14:paraId="14C1080D" w14:textId="77777777" w:rsidR="003E6CB0" w:rsidRPr="003B01AE" w:rsidRDefault="003E6CB0" w:rsidP="001E7844"/>
        </w:tc>
      </w:tr>
      <w:tr w:rsidR="008022A5" w:rsidRPr="003B01AE" w14:paraId="58F955C8" w14:textId="77777777" w:rsidTr="00E21A56">
        <w:tc>
          <w:tcPr>
            <w:tcW w:w="1560" w:type="dxa"/>
          </w:tcPr>
          <w:p w14:paraId="0098C016" w14:textId="77777777" w:rsidR="008022A5" w:rsidRDefault="008022A5" w:rsidP="00CF24D9">
            <w:pPr>
              <w:pStyle w:val="Tabletext"/>
              <w:rPr>
                <w:rStyle w:val="TabletextChar"/>
              </w:rPr>
            </w:pPr>
          </w:p>
        </w:tc>
        <w:tc>
          <w:tcPr>
            <w:tcW w:w="4536" w:type="dxa"/>
          </w:tcPr>
          <w:p w14:paraId="12262EE8" w14:textId="77777777" w:rsidR="008022A5" w:rsidRDefault="00993632" w:rsidP="00C05475">
            <w:pPr>
              <w:pStyle w:val="Tabletext"/>
              <w:numPr>
                <w:ilvl w:val="0"/>
                <w:numId w:val="9"/>
              </w:numPr>
            </w:pPr>
            <w:r>
              <w:t>A person shall not operate an</w:t>
            </w:r>
            <w:r w:rsidR="00234EED">
              <w:t xml:space="preserve"> aircraf</w:t>
            </w:r>
            <w:r w:rsidR="00256E75">
              <w:t xml:space="preserve">t in a category II or category III operation </w:t>
            </w:r>
            <w:r w:rsidR="00CB2B05">
              <w:t xml:space="preserve">unless </w:t>
            </w:r>
          </w:p>
          <w:p w14:paraId="0F0633AC" w14:textId="77777777" w:rsidR="00CB2B05" w:rsidRDefault="00CB2B05" w:rsidP="00C05475">
            <w:pPr>
              <w:pStyle w:val="Tabletext"/>
              <w:numPr>
                <w:ilvl w:val="0"/>
                <w:numId w:val="15"/>
              </w:numPr>
            </w:pPr>
            <w:r>
              <w:t xml:space="preserve">The PIC and co-pilot </w:t>
            </w:r>
            <w:r w:rsidR="00B01B48">
              <w:t>of the aircraft hold the appropr</w:t>
            </w:r>
            <w:r w:rsidR="005E5173">
              <w:t xml:space="preserve">iate authorisations, and ratings prescribed in the Civil </w:t>
            </w:r>
            <w:r w:rsidR="0036568E">
              <w:t>Aviation (Personnel Licensing) Regulations</w:t>
            </w:r>
            <w:r w:rsidR="006D6802">
              <w:t xml:space="preserve">, 2022, </w:t>
            </w:r>
          </w:p>
          <w:p w14:paraId="03B6D2C9" w14:textId="68CFFFA4" w:rsidR="006D6802" w:rsidRDefault="006D6802" w:rsidP="00C05475">
            <w:pPr>
              <w:pStyle w:val="Tabletext"/>
              <w:numPr>
                <w:ilvl w:val="0"/>
                <w:numId w:val="15"/>
              </w:numPr>
            </w:pPr>
            <w:r>
              <w:t>E</w:t>
            </w:r>
            <w:r w:rsidR="00563175">
              <w:t xml:space="preserve">ach flight crew member has adequate knowledge of and familiarity </w:t>
            </w:r>
            <w:r w:rsidR="00A50A1C">
              <w:t>with</w:t>
            </w:r>
            <w:r w:rsidR="00E42CB7">
              <w:t xml:space="preserve"> </w:t>
            </w:r>
            <w:r w:rsidR="00A50A1C">
              <w:t xml:space="preserve">the aircraft and procedures to be used; and </w:t>
            </w:r>
          </w:p>
          <w:p w14:paraId="7F0DC010" w14:textId="756E9B24" w:rsidR="00F63240" w:rsidRPr="00E57345" w:rsidRDefault="00E42CB7" w:rsidP="00C05475">
            <w:pPr>
              <w:pStyle w:val="Tabletext"/>
              <w:numPr>
                <w:ilvl w:val="0"/>
                <w:numId w:val="15"/>
              </w:numPr>
            </w:pPr>
            <w:r>
              <w:t xml:space="preserve">The </w:t>
            </w:r>
            <w:r w:rsidR="00DE54C7">
              <w:t xml:space="preserve">instrument panel in front of the pilot who is controlling </w:t>
            </w:r>
            <w:r w:rsidR="000E7DC0">
              <w:t xml:space="preserve">the aircraft has the appropriate instrumentation </w:t>
            </w:r>
            <w:r w:rsidR="007A1A72">
              <w:t xml:space="preserve">for the type of flight control guidance </w:t>
            </w:r>
            <w:r w:rsidR="00F63240">
              <w:t>system that is being used.</w:t>
            </w:r>
          </w:p>
        </w:tc>
        <w:tc>
          <w:tcPr>
            <w:tcW w:w="1275" w:type="dxa"/>
          </w:tcPr>
          <w:p w14:paraId="4D8E2F3B" w14:textId="77777777" w:rsidR="008022A5" w:rsidRPr="003B01AE" w:rsidRDefault="008022A5" w:rsidP="001E7844"/>
        </w:tc>
        <w:tc>
          <w:tcPr>
            <w:tcW w:w="2835" w:type="dxa"/>
          </w:tcPr>
          <w:p w14:paraId="62B6D4C1" w14:textId="77777777" w:rsidR="008022A5" w:rsidRPr="003B01AE" w:rsidRDefault="008022A5" w:rsidP="001E7844"/>
        </w:tc>
        <w:tc>
          <w:tcPr>
            <w:tcW w:w="2977" w:type="dxa"/>
          </w:tcPr>
          <w:p w14:paraId="1B0CE6A7" w14:textId="77777777" w:rsidR="008022A5" w:rsidRPr="003B01AE" w:rsidRDefault="008022A5" w:rsidP="001E7844"/>
        </w:tc>
      </w:tr>
      <w:tr w:rsidR="00BE0C78" w:rsidRPr="003B01AE" w14:paraId="15E7569E" w14:textId="77777777" w:rsidTr="00E21A56">
        <w:tc>
          <w:tcPr>
            <w:tcW w:w="1560" w:type="dxa"/>
          </w:tcPr>
          <w:p w14:paraId="38AE88E7" w14:textId="77777777" w:rsidR="00BE0C78" w:rsidRDefault="00BE0C78" w:rsidP="00CF24D9">
            <w:pPr>
              <w:pStyle w:val="Tabletext"/>
              <w:rPr>
                <w:rStyle w:val="TabletextChar"/>
              </w:rPr>
            </w:pPr>
          </w:p>
        </w:tc>
        <w:tc>
          <w:tcPr>
            <w:tcW w:w="4536" w:type="dxa"/>
          </w:tcPr>
          <w:p w14:paraId="1AC6D2DF" w14:textId="0BEEA4EA" w:rsidR="00BE0C78" w:rsidRDefault="00C97D19" w:rsidP="00C05475">
            <w:pPr>
              <w:pStyle w:val="Tabletext"/>
              <w:numPr>
                <w:ilvl w:val="0"/>
                <w:numId w:val="9"/>
              </w:numPr>
            </w:pPr>
            <w:r>
              <w:t xml:space="preserve">A person shall not, unless </w:t>
            </w:r>
            <w:r w:rsidR="005034C1">
              <w:t xml:space="preserve">with the </w:t>
            </w:r>
            <w:r w:rsidR="00E720CC">
              <w:t xml:space="preserve">authorisation of the authority, operate an aircraft in Category II or Category III </w:t>
            </w:r>
            <w:r w:rsidR="00710CF3">
              <w:t xml:space="preserve">operations unless each ground component required for that </w:t>
            </w:r>
            <w:r w:rsidR="00825CAF">
              <w:t xml:space="preserve">operation and the related airborne </w:t>
            </w:r>
            <w:r w:rsidR="001A0076">
              <w:t>equipment is installed and operating</w:t>
            </w:r>
          </w:p>
        </w:tc>
        <w:tc>
          <w:tcPr>
            <w:tcW w:w="1275" w:type="dxa"/>
          </w:tcPr>
          <w:p w14:paraId="58947D64" w14:textId="77777777" w:rsidR="00BE0C78" w:rsidRPr="003B01AE" w:rsidRDefault="00BE0C78" w:rsidP="001E7844"/>
        </w:tc>
        <w:tc>
          <w:tcPr>
            <w:tcW w:w="2835" w:type="dxa"/>
          </w:tcPr>
          <w:p w14:paraId="539B5100" w14:textId="77777777" w:rsidR="00BE0C78" w:rsidRPr="003B01AE" w:rsidRDefault="00BE0C78" w:rsidP="001E7844"/>
        </w:tc>
        <w:tc>
          <w:tcPr>
            <w:tcW w:w="2977" w:type="dxa"/>
          </w:tcPr>
          <w:p w14:paraId="087F4784" w14:textId="77777777" w:rsidR="00BE0C78" w:rsidRPr="003B01AE" w:rsidRDefault="00BE0C78" w:rsidP="001E7844"/>
        </w:tc>
      </w:tr>
      <w:tr w:rsidR="00555B60" w:rsidRPr="003B01AE" w14:paraId="7225F34C" w14:textId="77777777" w:rsidTr="00E21A56">
        <w:tc>
          <w:tcPr>
            <w:tcW w:w="1560" w:type="dxa"/>
          </w:tcPr>
          <w:p w14:paraId="5F0E39CE" w14:textId="77777777" w:rsidR="00555B60" w:rsidRDefault="00555B60" w:rsidP="00CF24D9">
            <w:pPr>
              <w:pStyle w:val="Tabletext"/>
              <w:rPr>
                <w:rStyle w:val="TabletextChar"/>
              </w:rPr>
            </w:pPr>
          </w:p>
        </w:tc>
        <w:tc>
          <w:tcPr>
            <w:tcW w:w="4536" w:type="dxa"/>
          </w:tcPr>
          <w:p w14:paraId="2C067253" w14:textId="77777777" w:rsidR="00555B60" w:rsidRDefault="001A0076" w:rsidP="00C05475">
            <w:pPr>
              <w:pStyle w:val="Tabletext"/>
              <w:numPr>
                <w:ilvl w:val="0"/>
                <w:numId w:val="8"/>
              </w:numPr>
            </w:pPr>
            <w:r>
              <w:t xml:space="preserve">Where the approach procedure </w:t>
            </w:r>
            <w:r w:rsidR="00FF46E1">
              <w:t xml:space="preserve">being used provides for and requires the use of a decision height or decision </w:t>
            </w:r>
            <w:r w:rsidR="00CA664C">
              <w:t>altitude, the authorised Decision Height (DH) or Decision</w:t>
            </w:r>
            <w:r w:rsidR="00393C3D">
              <w:t xml:space="preserve"> Altitude (DA) is the highest of the </w:t>
            </w:r>
            <w:r w:rsidR="00EA5495">
              <w:t xml:space="preserve">following: </w:t>
            </w:r>
          </w:p>
          <w:p w14:paraId="6E1A59C4" w14:textId="77777777" w:rsidR="00EA5495" w:rsidRDefault="002170D5" w:rsidP="00C05475">
            <w:pPr>
              <w:pStyle w:val="Tabletext"/>
              <w:numPr>
                <w:ilvl w:val="0"/>
                <w:numId w:val="16"/>
              </w:numPr>
            </w:pPr>
            <w:r>
              <w:t xml:space="preserve">the Decision </w:t>
            </w:r>
            <w:r w:rsidR="00C730C2">
              <w:t>Height (DH) or Decision Altitude (DA) pres</w:t>
            </w:r>
            <w:r w:rsidR="00221CAB">
              <w:t>cribed in the approach procedure</w:t>
            </w:r>
            <w:r w:rsidR="00CA2034">
              <w:t>;</w:t>
            </w:r>
          </w:p>
          <w:p w14:paraId="0DC095B6" w14:textId="42247989" w:rsidR="00F32036" w:rsidRDefault="00CA2034" w:rsidP="00C05475">
            <w:pPr>
              <w:pStyle w:val="Tabletext"/>
              <w:numPr>
                <w:ilvl w:val="0"/>
                <w:numId w:val="16"/>
              </w:numPr>
            </w:pPr>
            <w:r>
              <w:t xml:space="preserve">the Decision Height (DH) or Decision Altitude (DA) prescribed for the pilot in </w:t>
            </w:r>
            <w:r w:rsidR="0086357C">
              <w:t>command</w:t>
            </w:r>
            <w:r>
              <w:t>;</w:t>
            </w:r>
            <w:r w:rsidR="0086357C">
              <w:t xml:space="preserve"> or</w:t>
            </w:r>
          </w:p>
          <w:p w14:paraId="3FCC885A" w14:textId="72C5E0CE" w:rsidR="00A8608A" w:rsidRPr="00BE0C78" w:rsidRDefault="00A8608A" w:rsidP="00C05475">
            <w:pPr>
              <w:pStyle w:val="Tabletext"/>
              <w:numPr>
                <w:ilvl w:val="0"/>
                <w:numId w:val="16"/>
              </w:numPr>
            </w:pPr>
            <w:r>
              <w:t xml:space="preserve">the Decision Height (DH) or Decision </w:t>
            </w:r>
            <w:r>
              <w:lastRenderedPageBreak/>
              <w:t>Altitude (DA)</w:t>
            </w:r>
            <w:r w:rsidR="002E5498">
              <w:t xml:space="preserve"> for </w:t>
            </w:r>
            <w:r w:rsidR="00E15692">
              <w:t xml:space="preserve">which the aircraft is equipped. </w:t>
            </w:r>
          </w:p>
        </w:tc>
        <w:tc>
          <w:tcPr>
            <w:tcW w:w="1275" w:type="dxa"/>
          </w:tcPr>
          <w:p w14:paraId="2497A97B" w14:textId="77777777" w:rsidR="00555B60" w:rsidRPr="003B01AE" w:rsidRDefault="00555B60" w:rsidP="001E7844"/>
        </w:tc>
        <w:tc>
          <w:tcPr>
            <w:tcW w:w="2835" w:type="dxa"/>
          </w:tcPr>
          <w:p w14:paraId="694DA3C8" w14:textId="77777777" w:rsidR="00555B60" w:rsidRPr="003B01AE" w:rsidRDefault="00555B60" w:rsidP="001E7844"/>
        </w:tc>
        <w:tc>
          <w:tcPr>
            <w:tcW w:w="2977" w:type="dxa"/>
          </w:tcPr>
          <w:p w14:paraId="62911029" w14:textId="77777777" w:rsidR="00555B60" w:rsidRPr="003B01AE" w:rsidRDefault="00555B60" w:rsidP="001E7844"/>
        </w:tc>
      </w:tr>
      <w:tr w:rsidR="00D94A00" w:rsidRPr="003B01AE" w14:paraId="6E4AD380" w14:textId="77777777" w:rsidTr="00E21A56">
        <w:tc>
          <w:tcPr>
            <w:tcW w:w="1560" w:type="dxa"/>
          </w:tcPr>
          <w:p w14:paraId="5ABF20AE" w14:textId="77777777" w:rsidR="00D94A00" w:rsidRDefault="00D94A00" w:rsidP="00CF24D9">
            <w:pPr>
              <w:pStyle w:val="Tabletext"/>
              <w:rPr>
                <w:rStyle w:val="TabletextChar"/>
              </w:rPr>
            </w:pPr>
          </w:p>
        </w:tc>
        <w:tc>
          <w:tcPr>
            <w:tcW w:w="4536" w:type="dxa"/>
          </w:tcPr>
          <w:p w14:paraId="781E2042" w14:textId="7A0A5E32" w:rsidR="00D94A00" w:rsidRDefault="005507FD" w:rsidP="00C05475">
            <w:pPr>
              <w:pStyle w:val="Tabletext"/>
              <w:numPr>
                <w:ilvl w:val="0"/>
                <w:numId w:val="17"/>
              </w:numPr>
            </w:pPr>
            <w:r>
              <w:t>A</w:t>
            </w:r>
            <w:r w:rsidR="00703EC0">
              <w:t xml:space="preserve"> </w:t>
            </w:r>
            <w:r w:rsidR="009B7F55">
              <w:t xml:space="preserve">pilot operating an aircraft in a Category II or Category </w:t>
            </w:r>
            <w:r w:rsidR="00A46B04">
              <w:t xml:space="preserve">III approach that provides and requires use of a decision height </w:t>
            </w:r>
            <w:r w:rsidR="001314F4">
              <w:t xml:space="preserve">or decision altitude shall not, unless with the </w:t>
            </w:r>
            <w:r w:rsidR="00B40FF3">
              <w:t>authorisation of the authority</w:t>
            </w:r>
            <w:r w:rsidR="00AC20A7">
              <w:t xml:space="preserve">, continue the approach below the authorised </w:t>
            </w:r>
            <w:r w:rsidR="00FF342B">
              <w:t>decision height unless:</w:t>
            </w:r>
          </w:p>
          <w:p w14:paraId="198807ED" w14:textId="4393615D" w:rsidR="00FF342B" w:rsidRDefault="00A40040" w:rsidP="00C05475">
            <w:pPr>
              <w:pStyle w:val="Tabletext"/>
              <w:numPr>
                <w:ilvl w:val="0"/>
                <w:numId w:val="18"/>
              </w:numPr>
            </w:pPr>
            <w:r>
              <w:t xml:space="preserve">the aircraft is in a position from which a descent to a landing on the </w:t>
            </w:r>
            <w:r w:rsidR="00697B35">
              <w:t xml:space="preserve">intended runway can be made at a normal rate of </w:t>
            </w:r>
            <w:r w:rsidR="00787F64">
              <w:t>descent using normal mano</w:t>
            </w:r>
            <w:r w:rsidR="002F2DA7">
              <w:t xml:space="preserve">euvres, and where that descent rate </w:t>
            </w:r>
            <w:r w:rsidR="007C78C4">
              <w:t xml:space="preserve">shall allow touchdown to </w:t>
            </w:r>
            <w:r w:rsidR="00063349">
              <w:t>occur within the touchdown zone of the runway of intended landing</w:t>
            </w:r>
            <w:r w:rsidR="00A33AE3">
              <w:t>;</w:t>
            </w:r>
          </w:p>
          <w:p w14:paraId="2760B873" w14:textId="3834AF24" w:rsidR="00A33AE3" w:rsidRDefault="00A33AE3" w:rsidP="00C05475">
            <w:pPr>
              <w:pStyle w:val="Tabletext"/>
              <w:numPr>
                <w:ilvl w:val="0"/>
                <w:numId w:val="18"/>
              </w:numPr>
            </w:pPr>
            <w:r>
              <w:t xml:space="preserve">at least one of the </w:t>
            </w:r>
            <w:r w:rsidR="00A82EF8">
              <w:t xml:space="preserve">following visual references for the intended </w:t>
            </w:r>
            <w:r w:rsidR="00326CB3">
              <w:t xml:space="preserve">runway is distinctly visible and identifiable </w:t>
            </w:r>
            <w:r w:rsidR="00251C06">
              <w:t>to the pilot:</w:t>
            </w:r>
          </w:p>
          <w:p w14:paraId="536315D0" w14:textId="77777777" w:rsidR="006E0AF7" w:rsidRDefault="00C76E18" w:rsidP="00C05475">
            <w:pPr>
              <w:pStyle w:val="Tabletext"/>
              <w:numPr>
                <w:ilvl w:val="0"/>
                <w:numId w:val="19"/>
              </w:numPr>
            </w:pPr>
            <w:r>
              <w:t xml:space="preserve">the </w:t>
            </w:r>
            <w:r w:rsidR="007767E9">
              <w:t xml:space="preserve">approach light system, except that the </w:t>
            </w:r>
            <w:r w:rsidR="008E20C2">
              <w:t xml:space="preserve">pilot shall not descend below 100ft </w:t>
            </w:r>
            <w:r w:rsidR="00D41049">
              <w:t xml:space="preserve">above the touchdown zone elevation </w:t>
            </w:r>
            <w:r w:rsidR="00506464">
              <w:t xml:space="preserve">using the approach lights as a reference unless the </w:t>
            </w:r>
            <w:r w:rsidR="00F51897">
              <w:t xml:space="preserve">red terminating bars or the red side row bars </w:t>
            </w:r>
            <w:r w:rsidR="003357E2">
              <w:t xml:space="preserve">are also distinctly </w:t>
            </w:r>
            <w:r w:rsidR="006E0AF7">
              <w:t xml:space="preserve">visible and identifiable; </w:t>
            </w:r>
          </w:p>
          <w:p w14:paraId="3B53300A" w14:textId="4E4D5022" w:rsidR="00251C06" w:rsidRDefault="00F8716B" w:rsidP="00F8716B">
            <w:pPr>
              <w:pStyle w:val="Tabletext"/>
            </w:pPr>
            <w:r>
              <w:t xml:space="preserve">(ii)  </w:t>
            </w:r>
            <w:r w:rsidR="00A421CC">
              <w:t xml:space="preserve">the threshold or the threshold markings; </w:t>
            </w:r>
          </w:p>
          <w:p w14:paraId="067A9C12" w14:textId="25D06DE2" w:rsidR="00277123" w:rsidRDefault="00863560" w:rsidP="00F8716B">
            <w:pPr>
              <w:pStyle w:val="Tabletext"/>
            </w:pPr>
            <w:r>
              <w:t xml:space="preserve">(iii) the threshold lights </w:t>
            </w:r>
          </w:p>
          <w:p w14:paraId="27CB6B6E" w14:textId="44B19836" w:rsidR="00A05C43" w:rsidRDefault="00863560" w:rsidP="00932B6D">
            <w:pPr>
              <w:pStyle w:val="Tabletext"/>
              <w:ind w:left="460" w:hanging="398"/>
            </w:pPr>
            <w:r>
              <w:t>(</w:t>
            </w:r>
            <w:r w:rsidR="007462D9">
              <w:t xml:space="preserve">iv) </w:t>
            </w:r>
            <w:r w:rsidR="00A05C43">
              <w:t xml:space="preserve">the touchdown zone or touchdown zone markings; and </w:t>
            </w:r>
          </w:p>
          <w:p w14:paraId="772D244D" w14:textId="5539C49B" w:rsidR="00A05C43" w:rsidRDefault="005136C5" w:rsidP="00F8716B">
            <w:pPr>
              <w:pStyle w:val="Tabletext"/>
            </w:pPr>
            <w:r>
              <w:t>(v) the touchdown zone lights</w:t>
            </w:r>
            <w:r w:rsidR="00375557">
              <w:t xml:space="preserve">. </w:t>
            </w:r>
          </w:p>
          <w:p w14:paraId="7155A001" w14:textId="3853F70B" w:rsidR="00F24FA6" w:rsidRPr="005507FD" w:rsidRDefault="00F24FA6" w:rsidP="00703EC0">
            <w:pPr>
              <w:pStyle w:val="Tabletext"/>
              <w:ind w:left="0"/>
            </w:pPr>
          </w:p>
        </w:tc>
        <w:tc>
          <w:tcPr>
            <w:tcW w:w="1275" w:type="dxa"/>
          </w:tcPr>
          <w:p w14:paraId="7CE83CAC" w14:textId="77777777" w:rsidR="00D94A00" w:rsidRPr="003B01AE" w:rsidRDefault="00D94A00" w:rsidP="001E7844"/>
        </w:tc>
        <w:tc>
          <w:tcPr>
            <w:tcW w:w="2835" w:type="dxa"/>
          </w:tcPr>
          <w:p w14:paraId="746C8B7E" w14:textId="77777777" w:rsidR="00D94A00" w:rsidRPr="003B01AE" w:rsidRDefault="00D94A00" w:rsidP="001E7844"/>
        </w:tc>
        <w:tc>
          <w:tcPr>
            <w:tcW w:w="2977" w:type="dxa"/>
          </w:tcPr>
          <w:p w14:paraId="0330481B" w14:textId="77777777" w:rsidR="00D94A00" w:rsidRPr="003B01AE" w:rsidRDefault="00D94A00" w:rsidP="001E7844"/>
        </w:tc>
      </w:tr>
      <w:tr w:rsidR="0081655F" w:rsidRPr="003B01AE" w14:paraId="17BCDA51" w14:textId="77777777" w:rsidTr="00E21A56">
        <w:tc>
          <w:tcPr>
            <w:tcW w:w="1560" w:type="dxa"/>
          </w:tcPr>
          <w:p w14:paraId="6E24C2F8" w14:textId="77777777" w:rsidR="0081655F" w:rsidRDefault="0081655F" w:rsidP="00CF24D9">
            <w:pPr>
              <w:pStyle w:val="Tabletext"/>
              <w:rPr>
                <w:rStyle w:val="TabletextChar"/>
              </w:rPr>
            </w:pPr>
          </w:p>
        </w:tc>
        <w:tc>
          <w:tcPr>
            <w:tcW w:w="4536" w:type="dxa"/>
          </w:tcPr>
          <w:p w14:paraId="1358965D" w14:textId="1F53DCD4" w:rsidR="0081655F" w:rsidRDefault="002E4687" w:rsidP="00C05475">
            <w:pPr>
              <w:pStyle w:val="Tabletext"/>
              <w:numPr>
                <w:ilvl w:val="0"/>
                <w:numId w:val="17"/>
              </w:numPr>
            </w:pPr>
            <w:r>
              <w:t xml:space="preserve">A </w:t>
            </w:r>
            <w:r w:rsidR="00973982">
              <w:t xml:space="preserve">pilot operating an aircraft shall immediately execute an </w:t>
            </w:r>
            <w:r w:rsidR="004929AB">
              <w:t>appropriate missed approach procedure whenever</w:t>
            </w:r>
            <w:r w:rsidR="00F74CF6">
              <w:t xml:space="preserve">, prior to touchdown, </w:t>
            </w:r>
            <w:r w:rsidR="00F74CF6">
              <w:lastRenderedPageBreak/>
              <w:t xml:space="preserve">the requirements of </w:t>
            </w:r>
            <w:r w:rsidR="00842474">
              <w:t>sub-regulation</w:t>
            </w:r>
            <w:r w:rsidR="00DF5786">
              <w:t xml:space="preserve"> (4) </w:t>
            </w:r>
            <w:r w:rsidR="00842474">
              <w:t xml:space="preserve">are not met.  </w:t>
            </w:r>
          </w:p>
        </w:tc>
        <w:tc>
          <w:tcPr>
            <w:tcW w:w="1275" w:type="dxa"/>
          </w:tcPr>
          <w:p w14:paraId="488D2169" w14:textId="77777777" w:rsidR="0081655F" w:rsidRPr="003B01AE" w:rsidRDefault="0081655F" w:rsidP="001E7844"/>
        </w:tc>
        <w:tc>
          <w:tcPr>
            <w:tcW w:w="2835" w:type="dxa"/>
          </w:tcPr>
          <w:p w14:paraId="694798C0" w14:textId="77777777" w:rsidR="0081655F" w:rsidRPr="003B01AE" w:rsidRDefault="0081655F" w:rsidP="001E7844"/>
        </w:tc>
        <w:tc>
          <w:tcPr>
            <w:tcW w:w="2977" w:type="dxa"/>
          </w:tcPr>
          <w:p w14:paraId="7ABBF542" w14:textId="77777777" w:rsidR="0081655F" w:rsidRPr="003B01AE" w:rsidRDefault="0081655F" w:rsidP="001E7844"/>
        </w:tc>
      </w:tr>
      <w:tr w:rsidR="0081655F" w:rsidRPr="003B01AE" w14:paraId="075AE003" w14:textId="77777777" w:rsidTr="00E21A56">
        <w:tc>
          <w:tcPr>
            <w:tcW w:w="1560" w:type="dxa"/>
          </w:tcPr>
          <w:p w14:paraId="0A6C7928" w14:textId="77777777" w:rsidR="0081655F" w:rsidRDefault="0081655F" w:rsidP="00CF24D9">
            <w:pPr>
              <w:pStyle w:val="Tabletext"/>
              <w:rPr>
                <w:rStyle w:val="TabletextChar"/>
              </w:rPr>
            </w:pPr>
          </w:p>
        </w:tc>
        <w:tc>
          <w:tcPr>
            <w:tcW w:w="4536" w:type="dxa"/>
          </w:tcPr>
          <w:p w14:paraId="7E70BAA2" w14:textId="02F7D480" w:rsidR="0081655F" w:rsidRDefault="003B595F" w:rsidP="00C05475">
            <w:pPr>
              <w:pStyle w:val="Tabletext"/>
              <w:numPr>
                <w:ilvl w:val="0"/>
                <w:numId w:val="17"/>
              </w:numPr>
            </w:pPr>
            <w:r>
              <w:t xml:space="preserve">A </w:t>
            </w:r>
            <w:r w:rsidR="003F5FE6">
              <w:t xml:space="preserve">person operating an aircraft using a Category III </w:t>
            </w:r>
            <w:r w:rsidR="00655C37">
              <w:t xml:space="preserve">approach without Decision Height (DH) shall not land that </w:t>
            </w:r>
            <w:r w:rsidR="008A2D46">
              <w:t xml:space="preserve">aircraft except </w:t>
            </w:r>
            <w:r w:rsidR="003C1E9B">
              <w:t xml:space="preserve">in accordance with the operations specifications issued </w:t>
            </w:r>
            <w:r w:rsidR="00300B1E">
              <w:t xml:space="preserve">by the authority. </w:t>
            </w:r>
          </w:p>
        </w:tc>
        <w:tc>
          <w:tcPr>
            <w:tcW w:w="1275" w:type="dxa"/>
          </w:tcPr>
          <w:p w14:paraId="45B4E784" w14:textId="77777777" w:rsidR="0081655F" w:rsidRPr="003B01AE" w:rsidRDefault="0081655F" w:rsidP="001E7844"/>
        </w:tc>
        <w:tc>
          <w:tcPr>
            <w:tcW w:w="2835" w:type="dxa"/>
          </w:tcPr>
          <w:p w14:paraId="482286CC" w14:textId="77777777" w:rsidR="0081655F" w:rsidRPr="003B01AE" w:rsidRDefault="0081655F" w:rsidP="001E7844"/>
        </w:tc>
        <w:tc>
          <w:tcPr>
            <w:tcW w:w="2977" w:type="dxa"/>
          </w:tcPr>
          <w:p w14:paraId="6F9A23C3" w14:textId="77777777" w:rsidR="0081655F" w:rsidRPr="003B01AE" w:rsidRDefault="0081655F" w:rsidP="001E7844"/>
        </w:tc>
      </w:tr>
      <w:tr w:rsidR="00300B1E" w:rsidRPr="003B01AE" w14:paraId="28043BC5" w14:textId="77777777" w:rsidTr="00E21A56">
        <w:tc>
          <w:tcPr>
            <w:tcW w:w="1560" w:type="dxa"/>
          </w:tcPr>
          <w:p w14:paraId="38740A2F" w14:textId="77777777" w:rsidR="00300B1E" w:rsidRDefault="00300B1E" w:rsidP="00CF24D9">
            <w:pPr>
              <w:pStyle w:val="Tabletext"/>
              <w:rPr>
                <w:rStyle w:val="TabletextChar"/>
              </w:rPr>
            </w:pPr>
          </w:p>
        </w:tc>
        <w:tc>
          <w:tcPr>
            <w:tcW w:w="4536" w:type="dxa"/>
          </w:tcPr>
          <w:p w14:paraId="61C7E7F3" w14:textId="77777777" w:rsidR="00300B1E" w:rsidRDefault="00A15E8A" w:rsidP="00C05475">
            <w:pPr>
              <w:pStyle w:val="Tabletext"/>
              <w:numPr>
                <w:ilvl w:val="0"/>
                <w:numId w:val="17"/>
              </w:numPr>
            </w:pPr>
            <w:r>
              <w:t xml:space="preserve">Sub-regulations (1) to (6) </w:t>
            </w:r>
            <w:r w:rsidR="00DA525C">
              <w:t xml:space="preserve">do not apply to operations </w:t>
            </w:r>
            <w:r w:rsidR="00CD4B27">
              <w:t xml:space="preserve">conducted by </w:t>
            </w:r>
            <w:r w:rsidR="004F6885">
              <w:t xml:space="preserve">Air Operator Certificate (AOC) holders issued with a </w:t>
            </w:r>
            <w:r w:rsidR="00F573C5">
              <w:t xml:space="preserve">certificate </w:t>
            </w:r>
            <w:r w:rsidR="0021298D">
              <w:t xml:space="preserve">under </w:t>
            </w:r>
            <w:r w:rsidR="005B0A54">
              <w:t xml:space="preserve">the Civil Aviation (Air Operator </w:t>
            </w:r>
            <w:r w:rsidR="001F74A0">
              <w:t>Certification &amp; Administration</w:t>
            </w:r>
            <w:r w:rsidR="003F4695">
              <w:t xml:space="preserve">) </w:t>
            </w:r>
            <w:r w:rsidR="0048002F">
              <w:t xml:space="preserve">Regulations, 2022 </w:t>
            </w:r>
          </w:p>
          <w:p w14:paraId="56B77D2C" w14:textId="23B00973" w:rsidR="0048002F" w:rsidRDefault="0096499A" w:rsidP="00C05475">
            <w:pPr>
              <w:pStyle w:val="Tabletext"/>
              <w:numPr>
                <w:ilvl w:val="0"/>
                <w:numId w:val="17"/>
              </w:numPr>
            </w:pPr>
            <w:r>
              <w:t>A person shall not operat</w:t>
            </w:r>
            <w:r w:rsidR="009D554D">
              <w:t xml:space="preserve">e an </w:t>
            </w:r>
            <w:r w:rsidR="00414025">
              <w:t xml:space="preserve">aircraft in a Category II or Category III </w:t>
            </w:r>
            <w:r w:rsidR="006437CF">
              <w:t xml:space="preserve">operations conducted by an AOC holder </w:t>
            </w:r>
            <w:r w:rsidR="004B2ED8">
              <w:t xml:space="preserve">unless the operation </w:t>
            </w:r>
            <w:r w:rsidR="00021D03">
              <w:t xml:space="preserve">is conducted in accordance with </w:t>
            </w:r>
            <w:r w:rsidR="00D6742D">
              <w:t xml:space="preserve">that AOC holder’s specific operations </w:t>
            </w:r>
            <w:r w:rsidR="00966A3C">
              <w:t xml:space="preserve">specifications. </w:t>
            </w:r>
          </w:p>
        </w:tc>
        <w:tc>
          <w:tcPr>
            <w:tcW w:w="1275" w:type="dxa"/>
          </w:tcPr>
          <w:p w14:paraId="5849E17E" w14:textId="77777777" w:rsidR="00300B1E" w:rsidRPr="003B01AE" w:rsidRDefault="00300B1E" w:rsidP="001E7844"/>
        </w:tc>
        <w:tc>
          <w:tcPr>
            <w:tcW w:w="2835" w:type="dxa"/>
          </w:tcPr>
          <w:p w14:paraId="255C76D1" w14:textId="77777777" w:rsidR="00300B1E" w:rsidRPr="003B01AE" w:rsidRDefault="00300B1E" w:rsidP="001E7844"/>
        </w:tc>
        <w:tc>
          <w:tcPr>
            <w:tcW w:w="2977" w:type="dxa"/>
          </w:tcPr>
          <w:p w14:paraId="6746F3CF" w14:textId="77777777" w:rsidR="00300B1E" w:rsidRPr="003B01AE" w:rsidRDefault="00300B1E" w:rsidP="001E7844"/>
        </w:tc>
      </w:tr>
      <w:tr w:rsidR="00B16632" w:rsidRPr="003B01AE" w14:paraId="5ECEFDE6" w14:textId="77777777" w:rsidTr="008B068F">
        <w:tc>
          <w:tcPr>
            <w:tcW w:w="1560" w:type="dxa"/>
            <w:shd w:val="clear" w:color="auto" w:fill="BFBFBF" w:themeFill="background1" w:themeFillShade="BF"/>
          </w:tcPr>
          <w:p w14:paraId="31A43F29" w14:textId="7261F3FD" w:rsidR="00B16632" w:rsidRPr="008D7B88" w:rsidRDefault="00F672A3" w:rsidP="008B068F">
            <w:pPr>
              <w:pStyle w:val="Tabletext"/>
              <w:ind w:left="0"/>
            </w:pPr>
            <w:r w:rsidRPr="0013574B">
              <w:rPr>
                <w:rStyle w:val="TabletextChar"/>
                <w:b/>
                <w:bCs/>
              </w:rPr>
              <w:t xml:space="preserve">Regulation </w:t>
            </w:r>
            <w:r w:rsidR="00604AC5">
              <w:rPr>
                <w:rStyle w:val="TabletextChar"/>
                <w:b/>
                <w:bCs/>
              </w:rPr>
              <w:t>37</w:t>
            </w:r>
            <w:r w:rsidR="00B16632" w:rsidRPr="0013574B">
              <w:rPr>
                <w:rStyle w:val="TabletextChar"/>
                <w:b/>
                <w:bCs/>
              </w:rPr>
              <w:t xml:space="preserve">.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51B842E6" w14:textId="6E1DA571" w:rsidR="00B16632" w:rsidRPr="006F16F9" w:rsidRDefault="00604AC5" w:rsidP="006F16F9">
            <w:pPr>
              <w:pStyle w:val="Tabletex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Category II &amp; Category III </w:t>
            </w:r>
            <w:r w:rsidR="00ED65D6">
              <w:rPr>
                <w:b/>
                <w:bCs/>
              </w:rPr>
              <w:t xml:space="preserve">operations manual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4EB57AF" w14:textId="77777777" w:rsidR="00B16632" w:rsidRPr="003B01AE" w:rsidRDefault="00B16632" w:rsidP="001E7844"/>
        </w:tc>
        <w:tc>
          <w:tcPr>
            <w:tcW w:w="2835" w:type="dxa"/>
            <w:shd w:val="clear" w:color="auto" w:fill="BFBFBF" w:themeFill="background1" w:themeFillShade="BF"/>
          </w:tcPr>
          <w:p w14:paraId="738F9E27" w14:textId="77777777" w:rsidR="00B16632" w:rsidRPr="003B01AE" w:rsidRDefault="00B16632" w:rsidP="001E7844"/>
        </w:tc>
        <w:tc>
          <w:tcPr>
            <w:tcW w:w="2977" w:type="dxa"/>
            <w:shd w:val="clear" w:color="auto" w:fill="BFBFBF" w:themeFill="background1" w:themeFillShade="BF"/>
          </w:tcPr>
          <w:p w14:paraId="67B3263E" w14:textId="77777777" w:rsidR="00B16632" w:rsidRPr="003B01AE" w:rsidRDefault="00B16632" w:rsidP="001E7844"/>
        </w:tc>
      </w:tr>
      <w:tr w:rsidR="006F16F9" w:rsidRPr="003B01AE" w14:paraId="2F6464CE" w14:textId="77777777" w:rsidTr="00E21A56">
        <w:tc>
          <w:tcPr>
            <w:tcW w:w="1560" w:type="dxa"/>
          </w:tcPr>
          <w:p w14:paraId="7A971D51" w14:textId="77777777" w:rsidR="006F16F9" w:rsidRDefault="006F16F9" w:rsidP="00CF24D9">
            <w:pPr>
              <w:pStyle w:val="Tabletext"/>
              <w:rPr>
                <w:rStyle w:val="TabletextChar"/>
                <w:b/>
                <w:bCs/>
              </w:rPr>
            </w:pPr>
          </w:p>
        </w:tc>
        <w:tc>
          <w:tcPr>
            <w:tcW w:w="4536" w:type="dxa"/>
          </w:tcPr>
          <w:p w14:paraId="63C75553" w14:textId="77777777" w:rsidR="00460501" w:rsidRDefault="000728E0" w:rsidP="00C05475">
            <w:pPr>
              <w:pStyle w:val="Tabletext"/>
              <w:numPr>
                <w:ilvl w:val="0"/>
                <w:numId w:val="20"/>
              </w:numPr>
            </w:pPr>
            <w:r>
              <w:t xml:space="preserve">Except </w:t>
            </w:r>
            <w:r w:rsidR="00C24EE4">
              <w:t xml:space="preserve">as provided in sub-regulation </w:t>
            </w:r>
            <w:r w:rsidR="000836EE">
              <w:t xml:space="preserve">(3), a person shall not operate an aircraft </w:t>
            </w:r>
            <w:r w:rsidR="00F51B65">
              <w:t>in a Category II or a Category III operation unless</w:t>
            </w:r>
          </w:p>
          <w:p w14:paraId="35A1DCB3" w14:textId="77777777" w:rsidR="00460501" w:rsidRDefault="00234A22" w:rsidP="00C05475">
            <w:pPr>
              <w:pStyle w:val="Tabletext"/>
              <w:numPr>
                <w:ilvl w:val="0"/>
                <w:numId w:val="21"/>
              </w:numPr>
            </w:pPr>
            <w:r>
              <w:t xml:space="preserve">there is </w:t>
            </w:r>
            <w:r w:rsidR="005524DC">
              <w:t xml:space="preserve">available in the aircraft </w:t>
            </w:r>
            <w:r w:rsidR="004A321E">
              <w:t xml:space="preserve">a current and approved </w:t>
            </w:r>
            <w:r w:rsidR="003945F1">
              <w:t xml:space="preserve">Category II or Category III </w:t>
            </w:r>
            <w:r w:rsidR="00D62A0E">
              <w:t xml:space="preserve">manual, as appropriate, for that </w:t>
            </w:r>
            <w:r w:rsidR="0035644E">
              <w:t>aircraft;</w:t>
            </w:r>
          </w:p>
          <w:p w14:paraId="7DA5C9BB" w14:textId="77777777" w:rsidR="0035644E" w:rsidRDefault="0035644E" w:rsidP="00C05475">
            <w:pPr>
              <w:pStyle w:val="Tabletext"/>
              <w:numPr>
                <w:ilvl w:val="0"/>
                <w:numId w:val="21"/>
              </w:numPr>
            </w:pPr>
            <w:r>
              <w:t xml:space="preserve">the </w:t>
            </w:r>
            <w:r w:rsidR="00FA1E07">
              <w:t xml:space="preserve">operation is conducted in accordance </w:t>
            </w:r>
            <w:r w:rsidR="0061341B">
              <w:t xml:space="preserve">with the procedures, instructions, and limitations </w:t>
            </w:r>
            <w:r w:rsidR="00A253E8">
              <w:t xml:space="preserve">in the appropriate manual; and </w:t>
            </w:r>
          </w:p>
          <w:p w14:paraId="124C9D7F" w14:textId="536D1BD0" w:rsidR="00A253E8" w:rsidRPr="00460501" w:rsidRDefault="007E1DCF" w:rsidP="00C05475">
            <w:pPr>
              <w:pStyle w:val="Tabletext"/>
              <w:numPr>
                <w:ilvl w:val="0"/>
                <w:numId w:val="21"/>
              </w:numPr>
            </w:pPr>
            <w:r>
              <w:t xml:space="preserve">the instruments and equipment </w:t>
            </w:r>
            <w:r w:rsidR="001C1D55">
              <w:t xml:space="preserve">listed in the manual that are required for a </w:t>
            </w:r>
            <w:r w:rsidR="0034627B">
              <w:t xml:space="preserve">particular </w:t>
            </w:r>
            <w:r w:rsidR="005A7F98">
              <w:t xml:space="preserve">Category </w:t>
            </w:r>
            <w:r w:rsidR="00153027">
              <w:t xml:space="preserve">II or Category III operation have been inspected </w:t>
            </w:r>
            <w:r w:rsidR="00062581">
              <w:t xml:space="preserve">and maintained in </w:t>
            </w:r>
            <w:r w:rsidR="00062581">
              <w:lastRenderedPageBreak/>
              <w:t>accordance with the approved maintenance programme</w:t>
            </w:r>
            <w:r w:rsidR="009953CE">
              <w:t xml:space="preserve">. </w:t>
            </w:r>
          </w:p>
        </w:tc>
        <w:tc>
          <w:tcPr>
            <w:tcW w:w="1275" w:type="dxa"/>
          </w:tcPr>
          <w:p w14:paraId="2042C85C" w14:textId="77777777" w:rsidR="006F16F9" w:rsidRPr="003B01AE" w:rsidRDefault="006F16F9" w:rsidP="001E7844"/>
        </w:tc>
        <w:tc>
          <w:tcPr>
            <w:tcW w:w="2835" w:type="dxa"/>
          </w:tcPr>
          <w:p w14:paraId="3D0D463E" w14:textId="77777777" w:rsidR="006F16F9" w:rsidRPr="003B01AE" w:rsidRDefault="006F16F9" w:rsidP="001E7844"/>
        </w:tc>
        <w:tc>
          <w:tcPr>
            <w:tcW w:w="2977" w:type="dxa"/>
          </w:tcPr>
          <w:p w14:paraId="414C83AD" w14:textId="77777777" w:rsidR="006F16F9" w:rsidRPr="003B01AE" w:rsidRDefault="006F16F9" w:rsidP="001E7844"/>
        </w:tc>
      </w:tr>
      <w:tr w:rsidR="00B16632" w:rsidRPr="003B01AE" w14:paraId="34269BA3" w14:textId="77777777" w:rsidTr="00E21A56">
        <w:tc>
          <w:tcPr>
            <w:tcW w:w="1560" w:type="dxa"/>
          </w:tcPr>
          <w:p w14:paraId="45EF578A" w14:textId="77777777" w:rsidR="00B16632" w:rsidRPr="00CC22C3" w:rsidRDefault="00B16632" w:rsidP="00CC22C3">
            <w:pPr>
              <w:pStyle w:val="Tabletext"/>
            </w:pPr>
          </w:p>
        </w:tc>
        <w:tc>
          <w:tcPr>
            <w:tcW w:w="4536" w:type="dxa"/>
          </w:tcPr>
          <w:p w14:paraId="23C3BB10" w14:textId="5BFBDF93" w:rsidR="00B16632" w:rsidRPr="008D7B88" w:rsidRDefault="00BE1646" w:rsidP="00932B6D">
            <w:pPr>
              <w:pStyle w:val="Tabletext"/>
              <w:tabs>
                <w:tab w:val="clear" w:pos="420"/>
                <w:tab w:val="left" w:pos="460"/>
              </w:tabs>
              <w:spacing w:before="120" w:after="120"/>
              <w:ind w:left="460" w:hanging="460"/>
              <w:rPr>
                <w:rFonts w:ascii="TimesNewRomanPS-BoldMT" w:hAnsi="TimesNewRomanPS-BoldMT" w:cs="TimesNewRomanPS-BoldMT"/>
                <w:b/>
                <w:bCs/>
              </w:rPr>
            </w:pPr>
            <w:r>
              <w:t>(2)</w:t>
            </w:r>
            <w:r w:rsidR="00932B6D">
              <w:tab/>
            </w:r>
            <w:r w:rsidR="009953CE">
              <w:t xml:space="preserve">An operator </w:t>
            </w:r>
            <w:r w:rsidR="005E1E5E">
              <w:t xml:space="preserve">shall keep a current copy of each approved manual at its </w:t>
            </w:r>
            <w:r w:rsidR="003A748C">
              <w:t xml:space="preserve">principal base of operations </w:t>
            </w:r>
            <w:r w:rsidR="0007253A">
              <w:t xml:space="preserve">and shall make each manual available for inspection </w:t>
            </w:r>
            <w:r w:rsidR="00437200">
              <w:t xml:space="preserve">upon request by the authority. </w:t>
            </w:r>
          </w:p>
        </w:tc>
        <w:tc>
          <w:tcPr>
            <w:tcW w:w="1275" w:type="dxa"/>
          </w:tcPr>
          <w:p w14:paraId="26EC11F5" w14:textId="77777777" w:rsidR="00B16632" w:rsidRPr="003B01AE" w:rsidRDefault="00B16632" w:rsidP="002B348F">
            <w:pPr>
              <w:pStyle w:val="Tabletext"/>
              <w:spacing w:before="120" w:after="120"/>
            </w:pPr>
          </w:p>
        </w:tc>
        <w:tc>
          <w:tcPr>
            <w:tcW w:w="2835" w:type="dxa"/>
          </w:tcPr>
          <w:p w14:paraId="4979B6E0" w14:textId="77777777" w:rsidR="00B16632" w:rsidRPr="003B01AE" w:rsidRDefault="00B16632" w:rsidP="002B348F">
            <w:pPr>
              <w:pStyle w:val="Tabletext"/>
              <w:spacing w:before="120" w:after="120"/>
            </w:pPr>
          </w:p>
        </w:tc>
        <w:tc>
          <w:tcPr>
            <w:tcW w:w="2977" w:type="dxa"/>
          </w:tcPr>
          <w:p w14:paraId="5D69852B" w14:textId="77777777" w:rsidR="00B16632" w:rsidRPr="003B01AE" w:rsidRDefault="00B16632" w:rsidP="002B348F">
            <w:pPr>
              <w:pStyle w:val="Tabletext"/>
              <w:spacing w:before="120" w:after="120"/>
            </w:pPr>
          </w:p>
        </w:tc>
      </w:tr>
      <w:tr w:rsidR="00B16632" w:rsidRPr="003B01AE" w14:paraId="2A21EE12" w14:textId="77777777" w:rsidTr="00E21A56">
        <w:tc>
          <w:tcPr>
            <w:tcW w:w="1560" w:type="dxa"/>
          </w:tcPr>
          <w:p w14:paraId="482D8DF6" w14:textId="77777777" w:rsidR="00B16632" w:rsidRPr="008D7B88" w:rsidRDefault="00B16632" w:rsidP="00CC22C3">
            <w:pPr>
              <w:pStyle w:val="Tabletext"/>
            </w:pPr>
          </w:p>
        </w:tc>
        <w:tc>
          <w:tcPr>
            <w:tcW w:w="4536" w:type="dxa"/>
          </w:tcPr>
          <w:p w14:paraId="16ABF6BA" w14:textId="12CDA036" w:rsidR="001C0AEA" w:rsidRPr="001C0AEA" w:rsidRDefault="003A5B16" w:rsidP="00932B6D">
            <w:pPr>
              <w:pStyle w:val="Tabletext"/>
              <w:spacing w:before="120" w:after="120"/>
              <w:ind w:left="460" w:hanging="460"/>
            </w:pPr>
            <w:r>
              <w:t xml:space="preserve">(3) </w:t>
            </w:r>
            <w:r w:rsidR="00932B6D">
              <w:tab/>
            </w:r>
            <w:r w:rsidR="00932B6D">
              <w:tab/>
            </w:r>
            <w:r w:rsidR="0098369C">
              <w:t xml:space="preserve">Sub-regulations (1) and (2) do not apply to operations </w:t>
            </w:r>
            <w:r w:rsidR="008E4D32">
              <w:t>conducted by an AOC holder i</w:t>
            </w:r>
            <w:r w:rsidR="006E1984">
              <w:t xml:space="preserve">ssued </w:t>
            </w:r>
            <w:r w:rsidR="00CA1E74">
              <w:t xml:space="preserve">under the Civil Aviation (Air Operator Certification </w:t>
            </w:r>
            <w:r w:rsidR="00995379">
              <w:t>&amp; Administration) Regulations 2022.</w:t>
            </w:r>
          </w:p>
        </w:tc>
        <w:tc>
          <w:tcPr>
            <w:tcW w:w="1275" w:type="dxa"/>
          </w:tcPr>
          <w:p w14:paraId="5E2507AC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835" w:type="dxa"/>
          </w:tcPr>
          <w:p w14:paraId="4DA443F9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977" w:type="dxa"/>
          </w:tcPr>
          <w:p w14:paraId="31D09647" w14:textId="77777777" w:rsidR="00B16632" w:rsidRPr="003B01AE" w:rsidRDefault="00B16632" w:rsidP="00CC22C3">
            <w:pPr>
              <w:pStyle w:val="Tabletext"/>
            </w:pPr>
          </w:p>
        </w:tc>
      </w:tr>
      <w:tr w:rsidR="00B11C88" w:rsidRPr="003B01AE" w14:paraId="4BDDBCBE" w14:textId="77777777" w:rsidTr="00E21A56">
        <w:tc>
          <w:tcPr>
            <w:tcW w:w="1560" w:type="dxa"/>
          </w:tcPr>
          <w:p w14:paraId="65AE2B9E" w14:textId="77777777" w:rsidR="00B11C88" w:rsidRPr="008D7B88" w:rsidRDefault="00B11C88" w:rsidP="00CC22C3">
            <w:pPr>
              <w:pStyle w:val="Tabletext"/>
            </w:pPr>
          </w:p>
        </w:tc>
        <w:tc>
          <w:tcPr>
            <w:tcW w:w="4536" w:type="dxa"/>
          </w:tcPr>
          <w:p w14:paraId="65CC3140" w14:textId="11AD7564" w:rsidR="004176B2" w:rsidRDefault="004300B8" w:rsidP="00932B6D">
            <w:pPr>
              <w:pStyle w:val="Tabletext"/>
              <w:spacing w:before="120" w:after="120"/>
              <w:ind w:left="460" w:hanging="460"/>
            </w:pPr>
            <w:r>
              <w:t xml:space="preserve">(4) </w:t>
            </w:r>
            <w:r w:rsidR="00932B6D">
              <w:tab/>
            </w:r>
            <w:r w:rsidR="00E74E22">
              <w:t>An applicant for approval of a Cate</w:t>
            </w:r>
            <w:r w:rsidR="00F714D3">
              <w:t xml:space="preserve">gory II or III operations manual or an amendment to an approved </w:t>
            </w:r>
            <w:r w:rsidR="003F202F">
              <w:t>Category II operations manual shall submit the propo</w:t>
            </w:r>
            <w:r w:rsidR="00166352">
              <w:t xml:space="preserve">sed manual or amendment to the authority. </w:t>
            </w:r>
          </w:p>
        </w:tc>
        <w:tc>
          <w:tcPr>
            <w:tcW w:w="1275" w:type="dxa"/>
          </w:tcPr>
          <w:p w14:paraId="658A50D2" w14:textId="77777777" w:rsidR="00B11C88" w:rsidRPr="003B01AE" w:rsidRDefault="00B11C88" w:rsidP="00CC22C3">
            <w:pPr>
              <w:pStyle w:val="Tabletext"/>
            </w:pPr>
          </w:p>
        </w:tc>
        <w:tc>
          <w:tcPr>
            <w:tcW w:w="2835" w:type="dxa"/>
          </w:tcPr>
          <w:p w14:paraId="064B69B3" w14:textId="77777777" w:rsidR="00B11C88" w:rsidRPr="003B01AE" w:rsidRDefault="00B11C88" w:rsidP="00CC22C3">
            <w:pPr>
              <w:pStyle w:val="Tabletext"/>
            </w:pPr>
          </w:p>
        </w:tc>
        <w:tc>
          <w:tcPr>
            <w:tcW w:w="2977" w:type="dxa"/>
          </w:tcPr>
          <w:p w14:paraId="1622B09A" w14:textId="77777777" w:rsidR="00B11C88" w:rsidRPr="003B01AE" w:rsidRDefault="00B11C88" w:rsidP="00CC22C3">
            <w:pPr>
              <w:pStyle w:val="Tabletext"/>
            </w:pPr>
          </w:p>
        </w:tc>
      </w:tr>
      <w:tr w:rsidR="00B16632" w:rsidRPr="003B01AE" w14:paraId="7F9D9C8E" w14:textId="77777777" w:rsidTr="00E21A56">
        <w:tc>
          <w:tcPr>
            <w:tcW w:w="1560" w:type="dxa"/>
          </w:tcPr>
          <w:p w14:paraId="72B6FEEE" w14:textId="77777777" w:rsidR="00B16632" w:rsidRPr="008D7B88" w:rsidRDefault="00B16632" w:rsidP="00CC22C3">
            <w:pPr>
              <w:pStyle w:val="Tabletext"/>
            </w:pPr>
          </w:p>
        </w:tc>
        <w:tc>
          <w:tcPr>
            <w:tcW w:w="4536" w:type="dxa"/>
          </w:tcPr>
          <w:p w14:paraId="0A279409" w14:textId="77777777" w:rsidR="00B16632" w:rsidRDefault="000170AB" w:rsidP="00932B6D">
            <w:pPr>
              <w:pStyle w:val="Tabletext"/>
              <w:spacing w:before="120" w:after="120"/>
              <w:ind w:left="460" w:hanging="460"/>
            </w:pPr>
            <w:r>
              <w:t xml:space="preserve">(5) </w:t>
            </w:r>
            <w:r w:rsidR="00166352">
              <w:t xml:space="preserve">Where the </w:t>
            </w:r>
            <w:r w:rsidR="00D856C6">
              <w:t xml:space="preserve">application made under these Regulations is a request for an </w:t>
            </w:r>
            <w:r w:rsidR="001213D9">
              <w:t xml:space="preserve">evaluation programme, the application shall include the following: </w:t>
            </w:r>
          </w:p>
          <w:p w14:paraId="1F570FEB" w14:textId="271FA3BC" w:rsidR="00301303" w:rsidRDefault="00301303" w:rsidP="00932B6D">
            <w:pPr>
              <w:pStyle w:val="Tabletext"/>
              <w:spacing w:before="120" w:after="120"/>
              <w:ind w:left="460" w:hanging="460"/>
            </w:pPr>
            <w:r>
              <w:t xml:space="preserve">(a) </w:t>
            </w:r>
            <w:r w:rsidR="00932B6D">
              <w:tab/>
            </w:r>
            <w:r>
              <w:t xml:space="preserve">the location of the aircraft and the place where the </w:t>
            </w:r>
            <w:r w:rsidR="006B6EE7">
              <w:t xml:space="preserve">demonstrations are to be conducted, and </w:t>
            </w:r>
          </w:p>
          <w:p w14:paraId="5EFF0110" w14:textId="583D8540" w:rsidR="00917E23" w:rsidRPr="002946D5" w:rsidRDefault="006B6EE7" w:rsidP="00932B6D">
            <w:pPr>
              <w:pStyle w:val="Tabletext"/>
              <w:spacing w:before="120" w:after="120"/>
              <w:ind w:left="460" w:hanging="460"/>
            </w:pPr>
            <w:r>
              <w:t xml:space="preserve">(b) </w:t>
            </w:r>
            <w:r w:rsidR="00932B6D">
              <w:tab/>
            </w:r>
            <w:r>
              <w:t xml:space="preserve">the date the demonstrations </w:t>
            </w:r>
            <w:r w:rsidR="00917E23">
              <w:t>are to commence at least ten days after filing the application</w:t>
            </w:r>
          </w:p>
        </w:tc>
        <w:tc>
          <w:tcPr>
            <w:tcW w:w="1275" w:type="dxa"/>
          </w:tcPr>
          <w:p w14:paraId="77D8A63D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835" w:type="dxa"/>
          </w:tcPr>
          <w:p w14:paraId="4D6E73C9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977" w:type="dxa"/>
          </w:tcPr>
          <w:p w14:paraId="215CC927" w14:textId="77777777" w:rsidR="00B16632" w:rsidRPr="003B01AE" w:rsidRDefault="00B16632" w:rsidP="00CC22C3">
            <w:pPr>
              <w:pStyle w:val="Tabletext"/>
            </w:pPr>
          </w:p>
        </w:tc>
      </w:tr>
      <w:tr w:rsidR="00B16632" w:rsidRPr="003B01AE" w14:paraId="069EBE69" w14:textId="77777777" w:rsidTr="00E21A56">
        <w:tc>
          <w:tcPr>
            <w:tcW w:w="1560" w:type="dxa"/>
          </w:tcPr>
          <w:p w14:paraId="7E2BB41D" w14:textId="77777777" w:rsidR="00B16632" w:rsidRPr="008D7B88" w:rsidRDefault="00B16632" w:rsidP="00CC22C3">
            <w:pPr>
              <w:pStyle w:val="Tabletext"/>
            </w:pPr>
          </w:p>
        </w:tc>
        <w:tc>
          <w:tcPr>
            <w:tcW w:w="4536" w:type="dxa"/>
          </w:tcPr>
          <w:p w14:paraId="4F3B07D1" w14:textId="53992CD4" w:rsidR="00B16632" w:rsidRDefault="009611F2" w:rsidP="009611F2">
            <w:pPr>
              <w:pStyle w:val="Tabletext"/>
              <w:spacing w:before="120" w:after="120"/>
              <w:ind w:left="0"/>
            </w:pPr>
            <w:r>
              <w:t>(6)</w:t>
            </w:r>
            <w:r w:rsidR="00932B6D">
              <w:tab/>
            </w:r>
            <w:r>
              <w:t xml:space="preserve"> </w:t>
            </w:r>
            <w:r w:rsidR="00AB2DE3" w:rsidRPr="00AB2DE3">
              <w:t>A</w:t>
            </w:r>
            <w:r w:rsidR="002946D5">
              <w:t xml:space="preserve"> </w:t>
            </w:r>
            <w:r w:rsidR="004A5341">
              <w:t xml:space="preserve">Category II or III operations manual shall contain: </w:t>
            </w:r>
          </w:p>
          <w:p w14:paraId="4D2702F2" w14:textId="3659A2DF" w:rsidR="004A5341" w:rsidRDefault="004A5341" w:rsidP="00932B6D">
            <w:pPr>
              <w:pStyle w:val="Tabletext"/>
              <w:spacing w:before="120" w:after="120"/>
              <w:ind w:left="460" w:hanging="426"/>
            </w:pPr>
            <w:r>
              <w:t xml:space="preserve">(a) </w:t>
            </w:r>
            <w:r w:rsidR="00932B6D">
              <w:tab/>
            </w:r>
            <w:r w:rsidR="00D3619F">
              <w:t xml:space="preserve">the registration number, make and model of </w:t>
            </w:r>
            <w:r w:rsidR="00D3619F">
              <w:lastRenderedPageBreak/>
              <w:t>the aircraft to which it applies</w:t>
            </w:r>
            <w:r w:rsidR="00D82D9B">
              <w:t>;</w:t>
            </w:r>
          </w:p>
          <w:p w14:paraId="0BCBBE58" w14:textId="441297CA" w:rsidR="00D82D9B" w:rsidRDefault="00D82D9B" w:rsidP="009611F2">
            <w:pPr>
              <w:pStyle w:val="Tabletext"/>
              <w:spacing w:before="120" w:after="120"/>
              <w:ind w:left="0"/>
            </w:pPr>
            <w:r>
              <w:t xml:space="preserve">(b) </w:t>
            </w:r>
            <w:r w:rsidR="00932B6D">
              <w:tab/>
            </w:r>
            <w:r w:rsidR="00E3379D">
              <w:t xml:space="preserve">a maintenance programme; and </w:t>
            </w:r>
          </w:p>
          <w:p w14:paraId="1D80EDBF" w14:textId="1855EDC9" w:rsidR="00766164" w:rsidRDefault="00E3379D" w:rsidP="009611F2">
            <w:pPr>
              <w:pStyle w:val="Tabletext"/>
              <w:spacing w:before="120" w:after="120"/>
              <w:ind w:left="0"/>
            </w:pPr>
            <w:r>
              <w:t xml:space="preserve">(c) </w:t>
            </w:r>
            <w:r w:rsidR="00932B6D">
              <w:tab/>
            </w:r>
            <w:r>
              <w:t xml:space="preserve">the procedures </w:t>
            </w:r>
            <w:r w:rsidR="00766164">
              <w:t>and instructions related to:</w:t>
            </w:r>
          </w:p>
          <w:p w14:paraId="0499AF51" w14:textId="339003D9" w:rsidR="00766164" w:rsidRDefault="00766164" w:rsidP="00932B6D">
            <w:pPr>
              <w:pStyle w:val="Tabletext"/>
              <w:spacing w:before="120" w:after="120"/>
              <w:ind w:left="460" w:hanging="46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="00932B6D">
              <w:tab/>
            </w:r>
            <w:r w:rsidR="00925A39">
              <w:t xml:space="preserve">recognition of decision height or </w:t>
            </w:r>
            <w:r w:rsidR="00794117">
              <w:t xml:space="preserve">decision </w:t>
            </w:r>
            <w:r w:rsidR="00C03D8E">
              <w:t xml:space="preserve">altitude </w:t>
            </w:r>
          </w:p>
          <w:p w14:paraId="12CA8743" w14:textId="36F06EC7" w:rsidR="00C03D8E" w:rsidRDefault="00C03D8E" w:rsidP="009611F2">
            <w:pPr>
              <w:pStyle w:val="Tabletext"/>
              <w:spacing w:before="120" w:after="120"/>
              <w:ind w:left="0"/>
            </w:pPr>
            <w:r>
              <w:t xml:space="preserve">(ii) </w:t>
            </w:r>
            <w:r w:rsidR="00932B6D">
              <w:tab/>
            </w:r>
            <w:r>
              <w:t xml:space="preserve">use of runway visual range information </w:t>
            </w:r>
          </w:p>
          <w:p w14:paraId="723CD16B" w14:textId="40D6A50E" w:rsidR="00C03D8E" w:rsidRDefault="00C03D8E" w:rsidP="009611F2">
            <w:pPr>
              <w:pStyle w:val="Tabletext"/>
              <w:spacing w:before="120" w:after="120"/>
              <w:ind w:left="0"/>
            </w:pPr>
            <w:r>
              <w:t xml:space="preserve">(iii) </w:t>
            </w:r>
            <w:r w:rsidR="00932B6D">
              <w:tab/>
            </w:r>
            <w:r>
              <w:t xml:space="preserve">approach monitoring </w:t>
            </w:r>
          </w:p>
          <w:p w14:paraId="7504A707" w14:textId="2225154F" w:rsidR="00F14BBE" w:rsidRDefault="00F14BBE" w:rsidP="00932B6D">
            <w:pPr>
              <w:pStyle w:val="Tabletext"/>
              <w:spacing w:before="120" w:after="120"/>
              <w:ind w:left="460" w:hanging="460"/>
            </w:pPr>
            <w:r>
              <w:t>(iv)</w:t>
            </w:r>
            <w:r w:rsidR="00932B6D">
              <w:tab/>
            </w:r>
            <w:r>
              <w:t xml:space="preserve">the decision region, which is the region </w:t>
            </w:r>
            <w:r w:rsidR="00853437">
              <w:t>between the middle marker and the decision height or decision altitude</w:t>
            </w:r>
            <w:r w:rsidR="00326766">
              <w:t>;</w:t>
            </w:r>
          </w:p>
          <w:p w14:paraId="6E397685" w14:textId="728B29D8" w:rsidR="00326766" w:rsidRDefault="00326766" w:rsidP="00932B6D">
            <w:pPr>
              <w:pStyle w:val="Tabletext"/>
              <w:tabs>
                <w:tab w:val="clear" w:pos="420"/>
                <w:tab w:val="left" w:pos="460"/>
              </w:tabs>
              <w:spacing w:before="120" w:after="120"/>
              <w:ind w:left="460" w:hanging="460"/>
            </w:pPr>
            <w:r>
              <w:t>(v)</w:t>
            </w:r>
            <w:r w:rsidR="00932B6D">
              <w:tab/>
            </w:r>
            <w:r>
              <w:t xml:space="preserve">the maximum permissible </w:t>
            </w:r>
            <w:r w:rsidR="00274B93">
              <w:t xml:space="preserve">deviations of the basic instrument landing system indicator </w:t>
            </w:r>
            <w:r w:rsidR="00E559D9">
              <w:t>within the decision region;</w:t>
            </w:r>
          </w:p>
          <w:p w14:paraId="4679BC42" w14:textId="6D71E77E" w:rsidR="00E559D9" w:rsidRDefault="00E559D9" w:rsidP="009611F2">
            <w:pPr>
              <w:pStyle w:val="Tabletext"/>
              <w:spacing w:before="120" w:after="120"/>
              <w:ind w:left="0"/>
            </w:pPr>
            <w:r>
              <w:t xml:space="preserve">(vi) </w:t>
            </w:r>
            <w:r w:rsidR="00932B6D">
              <w:tab/>
            </w:r>
            <w:r w:rsidR="00623AE7">
              <w:t xml:space="preserve">a missed approach procedure </w:t>
            </w:r>
          </w:p>
          <w:p w14:paraId="3FFAEF54" w14:textId="45CABE4A" w:rsidR="00623AE7" w:rsidRDefault="00623AE7" w:rsidP="009611F2">
            <w:pPr>
              <w:pStyle w:val="Tabletext"/>
              <w:spacing w:before="120" w:after="120"/>
              <w:ind w:left="0"/>
            </w:pPr>
            <w:r>
              <w:t xml:space="preserve">(vii) </w:t>
            </w:r>
            <w:r w:rsidR="00932B6D">
              <w:tab/>
            </w:r>
            <w:r>
              <w:t xml:space="preserve">use of airborne low approach requirement </w:t>
            </w:r>
          </w:p>
          <w:p w14:paraId="59C37953" w14:textId="5BB5F7F3" w:rsidR="00623AE7" w:rsidRDefault="00E6106D" w:rsidP="00932B6D">
            <w:pPr>
              <w:pStyle w:val="Tabletext"/>
              <w:spacing w:before="120" w:after="120"/>
              <w:ind w:left="0"/>
            </w:pPr>
            <w:r>
              <w:t xml:space="preserve">(viii) </w:t>
            </w:r>
            <w:r w:rsidR="00932B6D">
              <w:t xml:space="preserve"> </w:t>
            </w:r>
            <w:r>
              <w:t xml:space="preserve">minimum altitude for use of the autopilot </w:t>
            </w:r>
          </w:p>
          <w:p w14:paraId="7DDE613A" w14:textId="6EF61405" w:rsidR="00E6106D" w:rsidRDefault="00E6106D" w:rsidP="00932B6D">
            <w:pPr>
              <w:pStyle w:val="Tabletext"/>
              <w:spacing w:before="120" w:after="120"/>
              <w:ind w:left="460" w:hanging="460"/>
            </w:pPr>
            <w:r>
              <w:t xml:space="preserve">(ix) </w:t>
            </w:r>
            <w:r w:rsidR="00932B6D">
              <w:tab/>
            </w:r>
            <w:r>
              <w:t xml:space="preserve">instrument </w:t>
            </w:r>
            <w:r w:rsidR="00A114AC">
              <w:t>and equipment failure warning systems</w:t>
            </w:r>
          </w:p>
          <w:p w14:paraId="1C3C570A" w14:textId="716AEF7C" w:rsidR="00A114AC" w:rsidRDefault="00A114AC" w:rsidP="009611F2">
            <w:pPr>
              <w:pStyle w:val="Tabletext"/>
              <w:spacing w:before="120" w:after="120"/>
              <w:ind w:left="0"/>
            </w:pPr>
            <w:r>
              <w:t>(x)</w:t>
            </w:r>
            <w:r w:rsidR="00932B6D">
              <w:tab/>
            </w:r>
            <w:r>
              <w:t xml:space="preserve"> instrument </w:t>
            </w:r>
            <w:r w:rsidR="003E4CE9">
              <w:t xml:space="preserve">failure; and </w:t>
            </w:r>
          </w:p>
          <w:p w14:paraId="2075F5F8" w14:textId="2E726900" w:rsidR="00113028" w:rsidRPr="008D7B88" w:rsidRDefault="003E4CE9" w:rsidP="00932B6D">
            <w:pPr>
              <w:pStyle w:val="Tabletext"/>
              <w:spacing w:before="120" w:after="120"/>
              <w:ind w:left="460" w:hanging="460"/>
            </w:pPr>
            <w:r>
              <w:t xml:space="preserve">(xi) </w:t>
            </w:r>
            <w:r w:rsidR="00932B6D">
              <w:tab/>
            </w:r>
            <w:r>
              <w:t xml:space="preserve">other procedures, instructions, </w:t>
            </w:r>
            <w:r w:rsidR="00671758">
              <w:t xml:space="preserve">and limitations as the Authority may deem necessary </w:t>
            </w:r>
          </w:p>
        </w:tc>
        <w:tc>
          <w:tcPr>
            <w:tcW w:w="1275" w:type="dxa"/>
          </w:tcPr>
          <w:p w14:paraId="6869E828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835" w:type="dxa"/>
          </w:tcPr>
          <w:p w14:paraId="41FC4828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977" w:type="dxa"/>
          </w:tcPr>
          <w:p w14:paraId="06690984" w14:textId="77777777" w:rsidR="00B16632" w:rsidRPr="003B01AE" w:rsidRDefault="00B16632" w:rsidP="00CC22C3">
            <w:pPr>
              <w:pStyle w:val="Tabletext"/>
            </w:pPr>
          </w:p>
        </w:tc>
      </w:tr>
      <w:tr w:rsidR="00202D72" w:rsidRPr="003B01AE" w14:paraId="4E9AEF82" w14:textId="77777777" w:rsidTr="00D63194">
        <w:tc>
          <w:tcPr>
            <w:tcW w:w="1560" w:type="dxa"/>
            <w:shd w:val="clear" w:color="auto" w:fill="BFBFBF" w:themeFill="background1" w:themeFillShade="BF"/>
          </w:tcPr>
          <w:p w14:paraId="6A9E630B" w14:textId="594A896B" w:rsidR="00762650" w:rsidRDefault="00034686" w:rsidP="00034686">
            <w:pPr>
              <w:pStyle w:val="Tabletext"/>
              <w:ind w:left="0"/>
              <w:rPr>
                <w:rStyle w:val="TabletextChar"/>
                <w:b/>
                <w:bCs/>
              </w:rPr>
            </w:pPr>
            <w:r w:rsidRPr="00151348">
              <w:rPr>
                <w:rStyle w:val="TabletextChar"/>
                <w:b/>
                <w:bCs/>
              </w:rPr>
              <w:t xml:space="preserve">Regulation </w:t>
            </w:r>
          </w:p>
          <w:p w14:paraId="2FF1C94C" w14:textId="7F974E28" w:rsidR="00202D72" w:rsidRPr="00151348" w:rsidRDefault="00034686" w:rsidP="00034686">
            <w:pPr>
              <w:pStyle w:val="Tabletext"/>
              <w:ind w:left="0"/>
              <w:rPr>
                <w:rStyle w:val="TabletextChar"/>
                <w:b/>
                <w:bCs/>
              </w:rPr>
            </w:pPr>
            <w:r w:rsidRPr="00151348">
              <w:rPr>
                <w:rStyle w:val="TabletextChar"/>
                <w:b/>
                <w:bCs/>
              </w:rPr>
              <w:t>38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69C4387B" w14:textId="49D662D5" w:rsidR="00202D72" w:rsidRPr="00151348" w:rsidRDefault="00034686" w:rsidP="009611F2">
            <w:pPr>
              <w:pStyle w:val="Tabletext"/>
              <w:spacing w:before="120" w:after="120"/>
              <w:ind w:left="0"/>
              <w:rPr>
                <w:rStyle w:val="TabletextChar"/>
                <w:b/>
                <w:bCs/>
              </w:rPr>
            </w:pPr>
            <w:r w:rsidRPr="00151348">
              <w:rPr>
                <w:rStyle w:val="TabletextChar"/>
                <w:b/>
                <w:bCs/>
              </w:rPr>
              <w:t xml:space="preserve">Threshold crossing </w:t>
            </w:r>
            <w:r w:rsidR="00720692">
              <w:rPr>
                <w:rStyle w:val="TabletextChar"/>
                <w:b/>
                <w:bCs/>
              </w:rPr>
              <w:t xml:space="preserve">height for 3D instrument approach operations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7B7B8A7" w14:textId="77777777" w:rsidR="00202D72" w:rsidRPr="003B01AE" w:rsidRDefault="00202D72" w:rsidP="00CC22C3">
            <w:pPr>
              <w:pStyle w:val="Tabletext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E339CB5" w14:textId="77777777" w:rsidR="00202D72" w:rsidRPr="003B01AE" w:rsidRDefault="00202D72" w:rsidP="00CC22C3">
            <w:pPr>
              <w:pStyle w:val="Tabletext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2D0FB4E1" w14:textId="77777777" w:rsidR="00202D72" w:rsidRPr="003B01AE" w:rsidRDefault="00202D72" w:rsidP="00CC22C3">
            <w:pPr>
              <w:pStyle w:val="Tabletext"/>
            </w:pPr>
          </w:p>
        </w:tc>
      </w:tr>
      <w:tr w:rsidR="00BE0CC3" w:rsidRPr="003B01AE" w14:paraId="1629FE81" w14:textId="77777777" w:rsidTr="00E21A56">
        <w:tc>
          <w:tcPr>
            <w:tcW w:w="1560" w:type="dxa"/>
          </w:tcPr>
          <w:p w14:paraId="7165E453" w14:textId="77777777" w:rsidR="00BE0CC3" w:rsidRPr="008D7B88" w:rsidRDefault="00BE0CC3" w:rsidP="00CC22C3">
            <w:pPr>
              <w:pStyle w:val="Tabletext"/>
            </w:pPr>
          </w:p>
        </w:tc>
        <w:tc>
          <w:tcPr>
            <w:tcW w:w="4536" w:type="dxa"/>
          </w:tcPr>
          <w:p w14:paraId="6CF534D8" w14:textId="16C427EB" w:rsidR="003A33C2" w:rsidRPr="00D96885" w:rsidRDefault="00D96885" w:rsidP="00D96885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  <w:r>
              <w:t xml:space="preserve">An operator </w:t>
            </w:r>
            <w:r w:rsidR="00F4568F">
              <w:t xml:space="preserve">shall establish operational procedures designed to ensure that an aeroplane </w:t>
            </w:r>
            <w:r w:rsidR="00B734DD">
              <w:t xml:space="preserve">being used to conduct 3D instrument approach operations crosses the </w:t>
            </w:r>
            <w:r w:rsidR="00C9543D">
              <w:t xml:space="preserve">threshold by a safe margin, with the aeroplane in the landing </w:t>
            </w:r>
            <w:r w:rsidR="00C9543D">
              <w:lastRenderedPageBreak/>
              <w:t xml:space="preserve">configuration and </w:t>
            </w:r>
            <w:r w:rsidR="000B4638">
              <w:t xml:space="preserve">attitude. </w:t>
            </w:r>
          </w:p>
        </w:tc>
        <w:tc>
          <w:tcPr>
            <w:tcW w:w="1275" w:type="dxa"/>
          </w:tcPr>
          <w:p w14:paraId="15F92381" w14:textId="77777777" w:rsidR="00BE0CC3" w:rsidRPr="003B01AE" w:rsidRDefault="00BE0CC3" w:rsidP="00CC22C3">
            <w:pPr>
              <w:pStyle w:val="Tabletext"/>
            </w:pPr>
          </w:p>
        </w:tc>
        <w:tc>
          <w:tcPr>
            <w:tcW w:w="2835" w:type="dxa"/>
          </w:tcPr>
          <w:p w14:paraId="11D3C809" w14:textId="77777777" w:rsidR="00BE0CC3" w:rsidRPr="003B01AE" w:rsidRDefault="00BE0CC3" w:rsidP="00CC22C3">
            <w:pPr>
              <w:pStyle w:val="Tabletext"/>
            </w:pPr>
          </w:p>
        </w:tc>
        <w:tc>
          <w:tcPr>
            <w:tcW w:w="2977" w:type="dxa"/>
          </w:tcPr>
          <w:p w14:paraId="04ADAF48" w14:textId="77777777" w:rsidR="00BE0CC3" w:rsidRPr="003B01AE" w:rsidRDefault="00BE0CC3" w:rsidP="00CC22C3">
            <w:pPr>
              <w:pStyle w:val="Tabletext"/>
            </w:pPr>
          </w:p>
        </w:tc>
      </w:tr>
      <w:tr w:rsidR="00B16632" w:rsidRPr="003B01AE" w14:paraId="73A2EED1" w14:textId="77777777" w:rsidTr="008B068F">
        <w:tc>
          <w:tcPr>
            <w:tcW w:w="1560" w:type="dxa"/>
            <w:shd w:val="clear" w:color="auto" w:fill="BFBFBF" w:themeFill="background1" w:themeFillShade="BF"/>
          </w:tcPr>
          <w:p w14:paraId="12FB7121" w14:textId="705BB902" w:rsidR="00B16632" w:rsidRPr="008D7927" w:rsidRDefault="008D7927" w:rsidP="00DA34B0">
            <w:pPr>
              <w:pStyle w:val="Tabletext"/>
              <w:ind w:left="0"/>
              <w:rPr>
                <w:b/>
                <w:bCs/>
              </w:rPr>
            </w:pPr>
            <w:r w:rsidRPr="008D7927">
              <w:rPr>
                <w:b/>
                <w:bCs/>
              </w:rPr>
              <w:t xml:space="preserve">Regulation </w:t>
            </w:r>
            <w:r w:rsidR="00DA34B0">
              <w:rPr>
                <w:b/>
                <w:bCs/>
              </w:rPr>
              <w:t>41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532FAE31" w14:textId="31B87A49" w:rsidR="00B16632" w:rsidRPr="006F16F9" w:rsidRDefault="001515B2" w:rsidP="00A920B6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Pre-flight action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73A7846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924F38A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299FD45E" w14:textId="77777777" w:rsidR="00B16632" w:rsidRPr="003B01AE" w:rsidRDefault="00B16632" w:rsidP="00CC22C3">
            <w:pPr>
              <w:pStyle w:val="Tabletext"/>
            </w:pPr>
          </w:p>
        </w:tc>
      </w:tr>
      <w:tr w:rsidR="00B16632" w:rsidRPr="003B01AE" w14:paraId="1577589D" w14:textId="77777777" w:rsidTr="00E21A56">
        <w:tc>
          <w:tcPr>
            <w:tcW w:w="1560" w:type="dxa"/>
          </w:tcPr>
          <w:p w14:paraId="4CB0AB81" w14:textId="77777777" w:rsidR="00B16632" w:rsidRPr="008D7B88" w:rsidRDefault="00B16632" w:rsidP="00CC22C3">
            <w:pPr>
              <w:pStyle w:val="Tabletext"/>
            </w:pPr>
          </w:p>
        </w:tc>
        <w:tc>
          <w:tcPr>
            <w:tcW w:w="4536" w:type="dxa"/>
          </w:tcPr>
          <w:p w14:paraId="29BA1CA7" w14:textId="77777777" w:rsidR="00B16632" w:rsidRDefault="00196C7A" w:rsidP="00717DEA">
            <w:pPr>
              <w:pStyle w:val="Tabletext"/>
              <w:spacing w:before="120" w:after="120"/>
              <w:ind w:left="0"/>
            </w:pPr>
            <w:r>
              <w:t xml:space="preserve">A PIC of an aircraft </w:t>
            </w:r>
            <w:r w:rsidR="003C4EC0">
              <w:t>registered in Uganda shall satisfy himself or herself before the flight is commenced that</w:t>
            </w:r>
            <w:r w:rsidR="00477371">
              <w:t>:</w:t>
            </w:r>
          </w:p>
          <w:p w14:paraId="0470973B" w14:textId="77777777" w:rsidR="00477371" w:rsidRDefault="00A968E2" w:rsidP="00C05475">
            <w:pPr>
              <w:pStyle w:val="Tabletext"/>
              <w:numPr>
                <w:ilvl w:val="0"/>
                <w:numId w:val="22"/>
              </w:numPr>
              <w:spacing w:before="120" w:after="120"/>
            </w:pPr>
            <w:r>
              <w:t xml:space="preserve">the flight can safely be made, taking into account </w:t>
            </w:r>
            <w:r w:rsidR="00F917D4">
              <w:t xml:space="preserve">the latest information available as to the route and aerodromes to be used, </w:t>
            </w:r>
            <w:r w:rsidR="00981867">
              <w:t xml:space="preserve">the weather reports and forecasts available, and any alternative </w:t>
            </w:r>
            <w:r w:rsidR="00330F78">
              <w:t xml:space="preserve">course of action which can be adopted in case the </w:t>
            </w:r>
            <w:r w:rsidR="00A5067C">
              <w:t>flight cannot be completed as planned</w:t>
            </w:r>
          </w:p>
          <w:p w14:paraId="2DB391F0" w14:textId="77777777" w:rsidR="00A5067C" w:rsidRDefault="00A5067C" w:rsidP="00C05475">
            <w:pPr>
              <w:pStyle w:val="Tabletext"/>
              <w:numPr>
                <w:ilvl w:val="0"/>
                <w:numId w:val="22"/>
              </w:numPr>
              <w:spacing w:before="120" w:after="120"/>
            </w:pPr>
            <w:r>
              <w:t>the equipment, including radio appar</w:t>
            </w:r>
            <w:r w:rsidR="000D7C74">
              <w:t xml:space="preserve">atus required by these Regulations to be carried is carried </w:t>
            </w:r>
            <w:r w:rsidR="005E6726">
              <w:t xml:space="preserve">and is in a fit condition for use </w:t>
            </w:r>
          </w:p>
          <w:p w14:paraId="56F9C241" w14:textId="77777777" w:rsidR="005E6726" w:rsidRDefault="00230848" w:rsidP="00C05475">
            <w:pPr>
              <w:pStyle w:val="Tabletext"/>
              <w:numPr>
                <w:ilvl w:val="0"/>
                <w:numId w:val="22"/>
              </w:numPr>
              <w:spacing w:before="120" w:after="120"/>
            </w:pPr>
            <w:r>
              <w:t xml:space="preserve">that the aircraft is in every way fit for the intended flight, and that </w:t>
            </w:r>
            <w:r w:rsidR="0049304D">
              <w:t xml:space="preserve">where a certificate of release to service is required by the Civil Aviation </w:t>
            </w:r>
            <w:r w:rsidR="00E26B6D">
              <w:t xml:space="preserve">(Airworthiness of Aircraft) Regulations, 2022 </w:t>
            </w:r>
            <w:r w:rsidR="00D610F4">
              <w:t xml:space="preserve">is in force and shall not cease to be in force during the intended flight; and </w:t>
            </w:r>
          </w:p>
          <w:p w14:paraId="30B05D24" w14:textId="166F8DDA" w:rsidR="000D14C1" w:rsidRPr="008D7B88" w:rsidRDefault="000D14C1" w:rsidP="00C05475">
            <w:pPr>
              <w:pStyle w:val="Tabletext"/>
              <w:numPr>
                <w:ilvl w:val="0"/>
                <w:numId w:val="22"/>
              </w:numPr>
              <w:spacing w:before="120" w:after="120"/>
            </w:pPr>
            <w:r>
              <w:t xml:space="preserve">Load &amp; Distribution requirement (see regulation for full text) </w:t>
            </w:r>
          </w:p>
        </w:tc>
        <w:tc>
          <w:tcPr>
            <w:tcW w:w="1275" w:type="dxa"/>
          </w:tcPr>
          <w:p w14:paraId="78F1E96B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835" w:type="dxa"/>
          </w:tcPr>
          <w:p w14:paraId="7394A8AD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977" w:type="dxa"/>
          </w:tcPr>
          <w:p w14:paraId="2917E9F6" w14:textId="77777777" w:rsidR="00B16632" w:rsidRPr="003B01AE" w:rsidRDefault="00B16632" w:rsidP="00CC22C3">
            <w:pPr>
              <w:pStyle w:val="Tabletext"/>
            </w:pPr>
          </w:p>
        </w:tc>
      </w:tr>
      <w:tr w:rsidR="002B6329" w:rsidRPr="003B01AE" w14:paraId="211C7A60" w14:textId="77777777" w:rsidTr="008B068F">
        <w:tc>
          <w:tcPr>
            <w:tcW w:w="1560" w:type="dxa"/>
            <w:shd w:val="clear" w:color="auto" w:fill="BFBFBF" w:themeFill="background1" w:themeFillShade="BF"/>
          </w:tcPr>
          <w:p w14:paraId="2A5207DE" w14:textId="61EC8C7C" w:rsidR="002B6329" w:rsidRPr="008B068F" w:rsidRDefault="008B068F" w:rsidP="00CC22C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Regulation </w:t>
            </w:r>
            <w:r w:rsidR="00701F69">
              <w:rPr>
                <w:b/>
                <w:bCs/>
              </w:rPr>
              <w:t xml:space="preserve">67.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2804A1B2" w14:textId="28D999A8" w:rsidR="002B6329" w:rsidRPr="00280DCF" w:rsidRDefault="00280DCF" w:rsidP="00717DEA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  <w:r w:rsidRPr="00280DCF">
              <w:rPr>
                <w:b/>
                <w:bCs/>
              </w:rPr>
              <w:t xml:space="preserve">Take-off Alternate aerodrome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4BBFF88" w14:textId="77777777" w:rsidR="002B6329" w:rsidRPr="003B01AE" w:rsidRDefault="002B6329" w:rsidP="00CC22C3">
            <w:pPr>
              <w:pStyle w:val="Tabletext"/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B46E464" w14:textId="77777777" w:rsidR="002B6329" w:rsidRPr="003B01AE" w:rsidRDefault="002B6329" w:rsidP="00CC22C3">
            <w:pPr>
              <w:pStyle w:val="Tabletext"/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79B49DF3" w14:textId="77777777" w:rsidR="002B6329" w:rsidRPr="003B01AE" w:rsidRDefault="002B6329" w:rsidP="00CC22C3">
            <w:pPr>
              <w:pStyle w:val="Tabletext"/>
            </w:pPr>
          </w:p>
        </w:tc>
      </w:tr>
      <w:tr w:rsidR="00B16632" w:rsidRPr="003B01AE" w14:paraId="76BEAC84" w14:textId="77777777" w:rsidTr="00E21A56">
        <w:tc>
          <w:tcPr>
            <w:tcW w:w="1560" w:type="dxa"/>
          </w:tcPr>
          <w:p w14:paraId="1E8F3523" w14:textId="056DE4CB" w:rsidR="00B16632" w:rsidRPr="006B078A" w:rsidRDefault="006B078A" w:rsidP="00CC22C3">
            <w:pPr>
              <w:pStyle w:val="Tabletext"/>
              <w:rPr>
                <w:b/>
                <w:bCs/>
              </w:rPr>
            </w:pPr>
            <w:r w:rsidRPr="006B078A">
              <w:rPr>
                <w:b/>
                <w:bCs/>
              </w:rPr>
              <w:t xml:space="preserve">See Regulation for full text </w:t>
            </w:r>
          </w:p>
        </w:tc>
        <w:tc>
          <w:tcPr>
            <w:tcW w:w="4536" w:type="dxa"/>
          </w:tcPr>
          <w:p w14:paraId="5EEB66E7" w14:textId="09A72A00" w:rsidR="00B16632" w:rsidRPr="008D7B88" w:rsidRDefault="00C80436" w:rsidP="00932B6D">
            <w:pPr>
              <w:pStyle w:val="Tabletext"/>
              <w:spacing w:before="120" w:after="120"/>
              <w:ind w:left="460" w:hanging="460"/>
            </w:pPr>
            <w:r>
              <w:t xml:space="preserve">(1) </w:t>
            </w:r>
            <w:r w:rsidR="00932B6D">
              <w:tab/>
            </w:r>
            <w:r w:rsidR="000E4896">
              <w:t xml:space="preserve">Selection of take-off alternate dependent on </w:t>
            </w:r>
            <w:r w:rsidR="00774CB2">
              <w:t xml:space="preserve">meteorological </w:t>
            </w:r>
            <w:r w:rsidR="001517B2">
              <w:t xml:space="preserve">or other </w:t>
            </w:r>
            <w:r w:rsidR="00774CB2">
              <w:t>conditions at point of departure</w:t>
            </w:r>
            <w:r w:rsidR="001517B2">
              <w:t xml:space="preserve"> </w:t>
            </w:r>
          </w:p>
        </w:tc>
        <w:tc>
          <w:tcPr>
            <w:tcW w:w="1275" w:type="dxa"/>
          </w:tcPr>
          <w:p w14:paraId="07D78742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835" w:type="dxa"/>
          </w:tcPr>
          <w:p w14:paraId="726CB28F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977" w:type="dxa"/>
          </w:tcPr>
          <w:p w14:paraId="4F0B1202" w14:textId="77777777" w:rsidR="00B16632" w:rsidRPr="003B01AE" w:rsidRDefault="00B16632" w:rsidP="00CC22C3">
            <w:pPr>
              <w:pStyle w:val="Tabletext"/>
            </w:pPr>
          </w:p>
        </w:tc>
      </w:tr>
      <w:tr w:rsidR="00B16632" w:rsidRPr="003B01AE" w14:paraId="1DAE81CF" w14:textId="77777777" w:rsidTr="00E21A56">
        <w:tc>
          <w:tcPr>
            <w:tcW w:w="1560" w:type="dxa"/>
          </w:tcPr>
          <w:p w14:paraId="283CE5A1" w14:textId="77777777" w:rsidR="00B16632" w:rsidRPr="008D7B88" w:rsidRDefault="00B16632" w:rsidP="00CC22C3">
            <w:pPr>
              <w:pStyle w:val="Tabletext"/>
            </w:pPr>
          </w:p>
        </w:tc>
        <w:tc>
          <w:tcPr>
            <w:tcW w:w="4536" w:type="dxa"/>
          </w:tcPr>
          <w:p w14:paraId="638BCA4B" w14:textId="3D6D982D" w:rsidR="00B16632" w:rsidRPr="008D7B88" w:rsidRDefault="008B4325" w:rsidP="00C05475">
            <w:pPr>
              <w:pStyle w:val="Tabletext"/>
              <w:numPr>
                <w:ilvl w:val="0"/>
                <w:numId w:val="20"/>
              </w:numPr>
              <w:spacing w:before="120" w:after="120"/>
            </w:pPr>
            <w:r>
              <w:t xml:space="preserve">A take-off alternate </w:t>
            </w:r>
            <w:r w:rsidR="00673B5C">
              <w:t xml:space="preserve">shall be located within the following flight time from the aerodrome </w:t>
            </w:r>
            <w:r w:rsidR="00673B5C">
              <w:lastRenderedPageBreak/>
              <w:t>of departure</w:t>
            </w:r>
          </w:p>
        </w:tc>
        <w:tc>
          <w:tcPr>
            <w:tcW w:w="1275" w:type="dxa"/>
          </w:tcPr>
          <w:p w14:paraId="04DC8E12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835" w:type="dxa"/>
          </w:tcPr>
          <w:p w14:paraId="1C42EE75" w14:textId="77777777" w:rsidR="00B16632" w:rsidRPr="003B01AE" w:rsidRDefault="00B16632" w:rsidP="00CC22C3">
            <w:pPr>
              <w:pStyle w:val="Tabletext"/>
            </w:pPr>
          </w:p>
        </w:tc>
        <w:tc>
          <w:tcPr>
            <w:tcW w:w="2977" w:type="dxa"/>
          </w:tcPr>
          <w:p w14:paraId="4EC2AE88" w14:textId="77777777" w:rsidR="00B16632" w:rsidRPr="003B01AE" w:rsidRDefault="00B16632" w:rsidP="00CC22C3">
            <w:pPr>
              <w:pStyle w:val="Tabletext"/>
            </w:pPr>
          </w:p>
        </w:tc>
      </w:tr>
      <w:tr w:rsidR="00B16632" w:rsidRPr="003B01AE" w14:paraId="3EAFD021" w14:textId="77777777" w:rsidTr="00E21A56">
        <w:tc>
          <w:tcPr>
            <w:tcW w:w="1560" w:type="dxa"/>
          </w:tcPr>
          <w:p w14:paraId="5931642D" w14:textId="77777777" w:rsidR="00B16632" w:rsidRPr="008D7B88" w:rsidRDefault="00B16632" w:rsidP="00646872">
            <w:pPr>
              <w:pStyle w:val="Tabletext"/>
            </w:pPr>
          </w:p>
        </w:tc>
        <w:tc>
          <w:tcPr>
            <w:tcW w:w="4536" w:type="dxa"/>
          </w:tcPr>
          <w:p w14:paraId="738908AD" w14:textId="782D6D17" w:rsidR="00B16632" w:rsidRPr="008D7B88" w:rsidRDefault="00321BD7" w:rsidP="00C05475">
            <w:pPr>
              <w:pStyle w:val="Tabletext"/>
              <w:numPr>
                <w:ilvl w:val="0"/>
                <w:numId w:val="23"/>
              </w:numPr>
              <w:spacing w:before="120" w:after="120"/>
              <w:rPr>
                <w:sz w:val="22"/>
                <w:szCs w:val="22"/>
              </w:rPr>
            </w:pPr>
            <w:r w:rsidRPr="008556BE">
              <w:t xml:space="preserve">for aeroplanes with two </w:t>
            </w:r>
            <w:r w:rsidR="008556BE">
              <w:t>engines</w:t>
            </w:r>
            <w:r w:rsidR="00787F44">
              <w:t xml:space="preserve">, one hour of flight time </w:t>
            </w:r>
            <w:r w:rsidR="001D007C">
              <w:t>at a one-engine-inoperative cruising speed</w:t>
            </w:r>
            <w:r w:rsidR="006A7370">
              <w:t>, determined from the aircraft operating manual</w:t>
            </w:r>
            <w:r w:rsidR="000D4B92">
              <w:t>,</w:t>
            </w:r>
            <w:r w:rsidR="00AA6E21">
              <w:t xml:space="preserve"> calculated in International S</w:t>
            </w:r>
            <w:r w:rsidR="00E251C3">
              <w:t xml:space="preserve">tandard </w:t>
            </w:r>
            <w:r w:rsidR="00E40734">
              <w:t xml:space="preserve">Atmosphere or ISA and still-air conditions using the actual take-off mass. </w:t>
            </w:r>
          </w:p>
        </w:tc>
        <w:tc>
          <w:tcPr>
            <w:tcW w:w="1275" w:type="dxa"/>
          </w:tcPr>
          <w:p w14:paraId="6B1ED2A6" w14:textId="77777777" w:rsidR="00B16632" w:rsidRPr="003B01AE" w:rsidRDefault="00B16632" w:rsidP="00646872">
            <w:pPr>
              <w:pStyle w:val="Tabletext"/>
            </w:pPr>
          </w:p>
        </w:tc>
        <w:tc>
          <w:tcPr>
            <w:tcW w:w="2835" w:type="dxa"/>
          </w:tcPr>
          <w:p w14:paraId="1884299C" w14:textId="77777777" w:rsidR="00B16632" w:rsidRPr="003B01AE" w:rsidRDefault="00B16632" w:rsidP="00646872">
            <w:pPr>
              <w:pStyle w:val="Tabletext"/>
            </w:pPr>
          </w:p>
        </w:tc>
        <w:tc>
          <w:tcPr>
            <w:tcW w:w="2977" w:type="dxa"/>
          </w:tcPr>
          <w:p w14:paraId="213D1087" w14:textId="77777777" w:rsidR="00B16632" w:rsidRPr="003B01AE" w:rsidRDefault="00B16632" w:rsidP="00646872">
            <w:pPr>
              <w:pStyle w:val="Tabletext"/>
            </w:pPr>
          </w:p>
        </w:tc>
      </w:tr>
      <w:tr w:rsidR="00B16632" w:rsidRPr="003B01AE" w14:paraId="57D5C08F" w14:textId="77777777" w:rsidTr="00E21A56">
        <w:tc>
          <w:tcPr>
            <w:tcW w:w="1560" w:type="dxa"/>
          </w:tcPr>
          <w:p w14:paraId="79D04798" w14:textId="77777777" w:rsidR="00B16632" w:rsidRPr="008D7B88" w:rsidRDefault="00B16632" w:rsidP="00646872">
            <w:pPr>
              <w:pStyle w:val="Tabletext"/>
            </w:pPr>
          </w:p>
        </w:tc>
        <w:tc>
          <w:tcPr>
            <w:tcW w:w="4536" w:type="dxa"/>
          </w:tcPr>
          <w:p w14:paraId="243C0FFF" w14:textId="0144B8BD" w:rsidR="006974AE" w:rsidRPr="008D7B88" w:rsidRDefault="00FE1DD0" w:rsidP="00C05475">
            <w:pPr>
              <w:pStyle w:val="Tabletext"/>
              <w:numPr>
                <w:ilvl w:val="0"/>
                <w:numId w:val="23"/>
              </w:numPr>
              <w:spacing w:before="120" w:after="120"/>
            </w:pPr>
            <w:r>
              <w:t xml:space="preserve">for aeroplanes </w:t>
            </w:r>
            <w:r w:rsidR="007444E1">
              <w:t xml:space="preserve">with three or more engines, two hours of flight time at </w:t>
            </w:r>
            <w:r w:rsidR="009765A7">
              <w:t>an all</w:t>
            </w:r>
            <w:r w:rsidR="007522C3">
              <w:t>-</w:t>
            </w:r>
            <w:r w:rsidR="009765A7">
              <w:t xml:space="preserve">engines operating cruising speed, determined </w:t>
            </w:r>
            <w:r w:rsidR="008526D2">
              <w:t xml:space="preserve">from the </w:t>
            </w:r>
            <w:r w:rsidR="007E3B2B">
              <w:t xml:space="preserve">aircraft operating manual, calculated in ISA and still-air conditions </w:t>
            </w:r>
            <w:r w:rsidR="004E6D0A">
              <w:t>using the actual take-off mass</w:t>
            </w:r>
          </w:p>
        </w:tc>
        <w:tc>
          <w:tcPr>
            <w:tcW w:w="1275" w:type="dxa"/>
          </w:tcPr>
          <w:p w14:paraId="2F3E6D26" w14:textId="77777777" w:rsidR="00B16632" w:rsidRPr="003B01AE" w:rsidRDefault="00B16632" w:rsidP="00646872">
            <w:pPr>
              <w:pStyle w:val="Tabletext"/>
            </w:pPr>
          </w:p>
        </w:tc>
        <w:tc>
          <w:tcPr>
            <w:tcW w:w="2835" w:type="dxa"/>
          </w:tcPr>
          <w:p w14:paraId="08EE1789" w14:textId="77777777" w:rsidR="00B16632" w:rsidRPr="003B01AE" w:rsidRDefault="00B16632" w:rsidP="00646872">
            <w:pPr>
              <w:pStyle w:val="Tabletext"/>
            </w:pPr>
          </w:p>
        </w:tc>
        <w:tc>
          <w:tcPr>
            <w:tcW w:w="2977" w:type="dxa"/>
          </w:tcPr>
          <w:p w14:paraId="3109963F" w14:textId="77777777" w:rsidR="00B16632" w:rsidRPr="003B01AE" w:rsidRDefault="00B16632" w:rsidP="00646872">
            <w:pPr>
              <w:pStyle w:val="Tabletext"/>
            </w:pPr>
          </w:p>
        </w:tc>
      </w:tr>
      <w:tr w:rsidR="00B16632" w:rsidRPr="003B01AE" w14:paraId="38C149EB" w14:textId="77777777" w:rsidTr="00E21A56">
        <w:tc>
          <w:tcPr>
            <w:tcW w:w="1560" w:type="dxa"/>
          </w:tcPr>
          <w:p w14:paraId="3E490757" w14:textId="77777777" w:rsidR="00B16632" w:rsidRPr="008D7B88" w:rsidRDefault="00B16632" w:rsidP="00646872">
            <w:pPr>
              <w:pStyle w:val="Tabletext"/>
            </w:pPr>
          </w:p>
        </w:tc>
        <w:tc>
          <w:tcPr>
            <w:tcW w:w="4536" w:type="dxa"/>
          </w:tcPr>
          <w:p w14:paraId="53FB5121" w14:textId="7B3EECB8" w:rsidR="006974AE" w:rsidRPr="006974AE" w:rsidRDefault="007522C3" w:rsidP="00C05475">
            <w:pPr>
              <w:pStyle w:val="Tabletext"/>
              <w:numPr>
                <w:ilvl w:val="0"/>
                <w:numId w:val="23"/>
              </w:numPr>
              <w:spacing w:before="120" w:after="120"/>
            </w:pPr>
            <w:r>
              <w:t>For an aerodrome to be selected as a take-off alternate</w:t>
            </w:r>
            <w:r w:rsidR="00441829">
              <w:t>, the available</w:t>
            </w:r>
            <w:r w:rsidR="00FA25DA">
              <w:t xml:space="preserve"> </w:t>
            </w:r>
            <w:r w:rsidR="00BD377C">
              <w:t xml:space="preserve">information shall indicate that, at the </w:t>
            </w:r>
            <w:r w:rsidR="00C832EC">
              <w:t xml:space="preserve">estimated time of use the conditions shall be at or above the </w:t>
            </w:r>
            <w:r w:rsidR="00C200B5">
              <w:t>operator’s established aerodrome operating minima for that operation</w:t>
            </w:r>
          </w:p>
        </w:tc>
        <w:tc>
          <w:tcPr>
            <w:tcW w:w="1275" w:type="dxa"/>
          </w:tcPr>
          <w:p w14:paraId="6B645154" w14:textId="77777777" w:rsidR="00B16632" w:rsidRPr="003B01AE" w:rsidRDefault="00B16632" w:rsidP="00646872">
            <w:pPr>
              <w:pStyle w:val="Tabletext"/>
            </w:pPr>
          </w:p>
        </w:tc>
        <w:tc>
          <w:tcPr>
            <w:tcW w:w="2835" w:type="dxa"/>
          </w:tcPr>
          <w:p w14:paraId="0290E467" w14:textId="77777777" w:rsidR="00B16632" w:rsidRPr="003B01AE" w:rsidRDefault="00B16632" w:rsidP="00646872">
            <w:pPr>
              <w:pStyle w:val="Tabletext"/>
            </w:pPr>
          </w:p>
        </w:tc>
        <w:tc>
          <w:tcPr>
            <w:tcW w:w="2977" w:type="dxa"/>
          </w:tcPr>
          <w:p w14:paraId="0B96F1A7" w14:textId="77777777" w:rsidR="00B16632" w:rsidRPr="003B01AE" w:rsidRDefault="00B16632" w:rsidP="00646872">
            <w:pPr>
              <w:pStyle w:val="Tabletext"/>
            </w:pPr>
          </w:p>
        </w:tc>
      </w:tr>
      <w:tr w:rsidR="0020469A" w:rsidRPr="003B01AE" w14:paraId="18B23338" w14:textId="77777777" w:rsidTr="000B29E3">
        <w:tc>
          <w:tcPr>
            <w:tcW w:w="1560" w:type="dxa"/>
            <w:shd w:val="clear" w:color="auto" w:fill="A6A6A6" w:themeFill="background1" w:themeFillShade="A6"/>
          </w:tcPr>
          <w:p w14:paraId="04AF3A51" w14:textId="50B14463" w:rsidR="0020469A" w:rsidRPr="008C32A0" w:rsidRDefault="008C32A0" w:rsidP="00646872">
            <w:pPr>
              <w:pStyle w:val="Tabletext"/>
              <w:rPr>
                <w:b/>
                <w:bCs/>
              </w:rPr>
            </w:pPr>
            <w:r w:rsidRPr="008C32A0">
              <w:rPr>
                <w:b/>
                <w:bCs/>
              </w:rPr>
              <w:t xml:space="preserve">Regulation 69. 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515CDBB7" w14:textId="307E5CE8" w:rsidR="00731453" w:rsidRPr="00DC4E4C" w:rsidRDefault="00606F5A" w:rsidP="00BF137E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  <w:r w:rsidRPr="00DC4E4C">
              <w:rPr>
                <w:b/>
                <w:bCs/>
              </w:rPr>
              <w:t xml:space="preserve">Destination </w:t>
            </w:r>
            <w:r w:rsidR="00DC4E4C" w:rsidRPr="00DC4E4C">
              <w:rPr>
                <w:b/>
                <w:bCs/>
              </w:rPr>
              <w:t xml:space="preserve">alternate aerodromes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7265CE59" w14:textId="77777777" w:rsidR="0020469A" w:rsidRPr="003B01AE" w:rsidRDefault="0020469A" w:rsidP="00646872">
            <w:pPr>
              <w:pStyle w:val="Tabletext"/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46AA287D" w14:textId="77777777" w:rsidR="0020469A" w:rsidRPr="003B01AE" w:rsidRDefault="0020469A" w:rsidP="00646872">
            <w:pPr>
              <w:pStyle w:val="Tabletext"/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08E01C81" w14:textId="77777777" w:rsidR="0020469A" w:rsidRPr="003B01AE" w:rsidRDefault="0020469A" w:rsidP="00646872">
            <w:pPr>
              <w:pStyle w:val="Tabletext"/>
            </w:pPr>
          </w:p>
        </w:tc>
      </w:tr>
      <w:tr w:rsidR="0020469A" w:rsidRPr="003B01AE" w14:paraId="3FAFFFD8" w14:textId="77777777" w:rsidTr="00E21A56">
        <w:tc>
          <w:tcPr>
            <w:tcW w:w="1560" w:type="dxa"/>
          </w:tcPr>
          <w:p w14:paraId="6365FF01" w14:textId="77777777" w:rsidR="0020469A" w:rsidRPr="008D7B88" w:rsidRDefault="0020469A" w:rsidP="00646872">
            <w:pPr>
              <w:pStyle w:val="Tabletext"/>
            </w:pPr>
          </w:p>
        </w:tc>
        <w:tc>
          <w:tcPr>
            <w:tcW w:w="4536" w:type="dxa"/>
          </w:tcPr>
          <w:p w14:paraId="5AF4B914" w14:textId="7FE0BDBD" w:rsidR="002E03CA" w:rsidRPr="000B29E3" w:rsidRDefault="004F53FB" w:rsidP="00674791">
            <w:pPr>
              <w:pStyle w:val="Tabletext"/>
              <w:numPr>
                <w:ilvl w:val="0"/>
                <w:numId w:val="5"/>
              </w:numPr>
              <w:spacing w:before="120" w:after="120"/>
            </w:pPr>
            <w:r>
              <w:t xml:space="preserve">For a flight to be </w:t>
            </w:r>
            <w:r w:rsidR="000F2FE3">
              <w:t xml:space="preserve">conducted in accordance with the instrument flight rules, at least one </w:t>
            </w:r>
            <w:r w:rsidR="003E6FC3">
              <w:t xml:space="preserve">destination alternate aerodrome shall be selected and specified in the </w:t>
            </w:r>
            <w:r w:rsidR="00C479CF">
              <w:t xml:space="preserve">operational and Air Traffic Services (ATS) </w:t>
            </w:r>
            <w:r w:rsidR="007E4166">
              <w:t>flight plans, unless</w:t>
            </w:r>
            <w:r w:rsidR="0086439C">
              <w:t>:</w:t>
            </w:r>
          </w:p>
        </w:tc>
        <w:tc>
          <w:tcPr>
            <w:tcW w:w="1275" w:type="dxa"/>
          </w:tcPr>
          <w:p w14:paraId="796D2DCC" w14:textId="77777777" w:rsidR="0020469A" w:rsidRPr="003B01AE" w:rsidRDefault="0020469A" w:rsidP="00646872">
            <w:pPr>
              <w:pStyle w:val="Tabletext"/>
            </w:pPr>
          </w:p>
        </w:tc>
        <w:tc>
          <w:tcPr>
            <w:tcW w:w="2835" w:type="dxa"/>
          </w:tcPr>
          <w:p w14:paraId="6C82DCC6" w14:textId="77777777" w:rsidR="0020469A" w:rsidRPr="003B01AE" w:rsidRDefault="0020469A" w:rsidP="00646872">
            <w:pPr>
              <w:pStyle w:val="Tabletext"/>
            </w:pPr>
          </w:p>
        </w:tc>
        <w:tc>
          <w:tcPr>
            <w:tcW w:w="2977" w:type="dxa"/>
          </w:tcPr>
          <w:p w14:paraId="735C86E5" w14:textId="77777777" w:rsidR="0020469A" w:rsidRPr="003B01AE" w:rsidRDefault="0020469A" w:rsidP="00646872">
            <w:pPr>
              <w:pStyle w:val="Tabletext"/>
            </w:pPr>
          </w:p>
        </w:tc>
      </w:tr>
      <w:tr w:rsidR="002E03CA" w:rsidRPr="003B01AE" w14:paraId="6A767DBF" w14:textId="77777777" w:rsidTr="00E21A56">
        <w:tc>
          <w:tcPr>
            <w:tcW w:w="1560" w:type="dxa"/>
          </w:tcPr>
          <w:p w14:paraId="618D107E" w14:textId="77777777" w:rsidR="002E03CA" w:rsidRPr="008D7B88" w:rsidRDefault="002E03CA" w:rsidP="00646872">
            <w:pPr>
              <w:pStyle w:val="Tabletext"/>
            </w:pPr>
          </w:p>
        </w:tc>
        <w:tc>
          <w:tcPr>
            <w:tcW w:w="4536" w:type="dxa"/>
          </w:tcPr>
          <w:p w14:paraId="7F95195B" w14:textId="2F850827" w:rsidR="002E03CA" w:rsidRDefault="00AB2A07" w:rsidP="003806AE">
            <w:pPr>
              <w:pStyle w:val="Tabletext"/>
              <w:numPr>
                <w:ilvl w:val="0"/>
                <w:numId w:val="24"/>
              </w:numPr>
              <w:spacing w:before="120" w:after="120"/>
            </w:pPr>
            <w:r>
              <w:t xml:space="preserve">the duration of the flight </w:t>
            </w:r>
            <w:r w:rsidR="00703B0B">
              <w:t>from the departure aerodrome</w:t>
            </w:r>
            <w:r w:rsidR="00187221">
              <w:t xml:space="preserve">, or from the point of in-flight re-planning, to the </w:t>
            </w:r>
            <w:r w:rsidR="003120C7">
              <w:t xml:space="preserve">destination aerodrome </w:t>
            </w:r>
            <w:r w:rsidR="000B74FA">
              <w:t xml:space="preserve">is such that, </w:t>
            </w:r>
            <w:proofErr w:type="gramStart"/>
            <w:r w:rsidR="000B74FA">
              <w:t>taking into account</w:t>
            </w:r>
            <w:proofErr w:type="gramEnd"/>
            <w:r w:rsidR="000B74FA">
              <w:t xml:space="preserve"> </w:t>
            </w:r>
            <w:r w:rsidR="005B7892">
              <w:t xml:space="preserve">all meteorological conditions and operational </w:t>
            </w:r>
            <w:r w:rsidR="006534E5">
              <w:lastRenderedPageBreak/>
              <w:t>information relevant to the flight, at the estimated time of use</w:t>
            </w:r>
            <w:r w:rsidR="005D1958">
              <w:t>, a reasonable certainty exists that:</w:t>
            </w:r>
          </w:p>
          <w:p w14:paraId="0901C591" w14:textId="4E42E2A0" w:rsidR="00372DD5" w:rsidRDefault="00154509" w:rsidP="003806AE">
            <w:pPr>
              <w:pStyle w:val="Tabletext"/>
              <w:spacing w:before="120" w:after="120"/>
              <w:ind w:left="460" w:hanging="426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="003806AE">
              <w:tab/>
            </w:r>
            <w:r w:rsidR="00AE2863">
              <w:t>the</w:t>
            </w:r>
            <w:r w:rsidR="00EA60ED">
              <w:t xml:space="preserve"> approach and landing may be made under visual </w:t>
            </w:r>
            <w:r w:rsidR="00372DD5">
              <w:t xml:space="preserve">meteorological conditions; and </w:t>
            </w:r>
          </w:p>
          <w:p w14:paraId="7BBE90B4" w14:textId="4FC0B42A" w:rsidR="00AE2863" w:rsidRPr="00731453" w:rsidRDefault="00372DD5" w:rsidP="003806AE">
            <w:pPr>
              <w:pStyle w:val="Tabletext"/>
              <w:spacing w:before="120" w:after="120"/>
              <w:ind w:left="460" w:hanging="460"/>
            </w:pPr>
            <w:r>
              <w:t xml:space="preserve">(ii) </w:t>
            </w:r>
            <w:r w:rsidR="003806AE">
              <w:tab/>
            </w:r>
            <w:r w:rsidR="00306B8B">
              <w:t>separate runways are usable at the estimate</w:t>
            </w:r>
            <w:r w:rsidR="003D4A98">
              <w:t>d t</w:t>
            </w:r>
            <w:r w:rsidR="007F781A">
              <w:t xml:space="preserve">ime of use of the destination aerodrome with at least one </w:t>
            </w:r>
            <w:r w:rsidR="0021458C">
              <w:t xml:space="preserve">runway having an operational instrument approach procedure; or </w:t>
            </w:r>
          </w:p>
        </w:tc>
        <w:tc>
          <w:tcPr>
            <w:tcW w:w="1275" w:type="dxa"/>
          </w:tcPr>
          <w:p w14:paraId="58C24EE9" w14:textId="77777777" w:rsidR="002E03CA" w:rsidRPr="003B01AE" w:rsidRDefault="002E03CA" w:rsidP="00646872">
            <w:pPr>
              <w:pStyle w:val="Tabletext"/>
            </w:pPr>
          </w:p>
        </w:tc>
        <w:tc>
          <w:tcPr>
            <w:tcW w:w="2835" w:type="dxa"/>
          </w:tcPr>
          <w:p w14:paraId="315A34DC" w14:textId="77777777" w:rsidR="002E03CA" w:rsidRPr="003B01AE" w:rsidRDefault="002E03CA" w:rsidP="00646872">
            <w:pPr>
              <w:pStyle w:val="Tabletext"/>
            </w:pPr>
          </w:p>
        </w:tc>
        <w:tc>
          <w:tcPr>
            <w:tcW w:w="2977" w:type="dxa"/>
          </w:tcPr>
          <w:p w14:paraId="6CAAAB32" w14:textId="77777777" w:rsidR="002E03CA" w:rsidRPr="003B01AE" w:rsidRDefault="002E03CA" w:rsidP="00646872">
            <w:pPr>
              <w:pStyle w:val="Tabletext"/>
            </w:pPr>
          </w:p>
        </w:tc>
      </w:tr>
      <w:tr w:rsidR="00410412" w:rsidRPr="003B01AE" w14:paraId="680F1F31" w14:textId="77777777" w:rsidTr="00E21A56">
        <w:tc>
          <w:tcPr>
            <w:tcW w:w="1560" w:type="dxa"/>
          </w:tcPr>
          <w:p w14:paraId="5C3D8397" w14:textId="77777777" w:rsidR="00410412" w:rsidRPr="008D7B88" w:rsidRDefault="00410412" w:rsidP="00646872">
            <w:pPr>
              <w:pStyle w:val="Tabletext"/>
            </w:pPr>
          </w:p>
        </w:tc>
        <w:tc>
          <w:tcPr>
            <w:tcW w:w="4536" w:type="dxa"/>
          </w:tcPr>
          <w:p w14:paraId="59514B0C" w14:textId="77777777" w:rsidR="00657C4E" w:rsidRDefault="008134D7" w:rsidP="00C05475">
            <w:pPr>
              <w:pStyle w:val="Tabletext"/>
              <w:numPr>
                <w:ilvl w:val="0"/>
                <w:numId w:val="24"/>
              </w:numPr>
              <w:spacing w:before="120" w:after="120"/>
            </w:pPr>
            <w:r>
              <w:t xml:space="preserve">the aerodrome is isolated and operations into isolated </w:t>
            </w:r>
            <w:r w:rsidR="001D02E7">
              <w:t xml:space="preserve">aerodromes do not require the selection of a destination </w:t>
            </w:r>
            <w:r w:rsidR="00722582">
              <w:t>aerodrome or aerodromes and shall be planned in accordance with Regulation 76</w:t>
            </w:r>
            <w:r w:rsidR="00D002AC">
              <w:t xml:space="preserve">(3)(d)(iv) </w:t>
            </w:r>
          </w:p>
          <w:p w14:paraId="04BE0A71" w14:textId="77777777" w:rsidR="007C45A0" w:rsidRDefault="00414AF8" w:rsidP="00C05475">
            <w:pPr>
              <w:pStyle w:val="Tabletext"/>
              <w:numPr>
                <w:ilvl w:val="0"/>
                <w:numId w:val="25"/>
              </w:numPr>
              <w:spacing w:before="120" w:after="120"/>
            </w:pPr>
            <w:r>
              <w:t xml:space="preserve">text refers to isolated aerodrome (see full regulation) </w:t>
            </w:r>
          </w:p>
          <w:p w14:paraId="3C912743" w14:textId="50045064" w:rsidR="007260E7" w:rsidRDefault="00414AF8" w:rsidP="007260E7">
            <w:pPr>
              <w:pStyle w:val="Tabletext"/>
              <w:spacing w:before="120" w:after="120"/>
            </w:pPr>
            <w:r>
              <w:t xml:space="preserve">(ii) </w:t>
            </w:r>
            <w:r w:rsidR="00B47072">
              <w:t xml:space="preserve"> Text refers to isolated aerodrome </w:t>
            </w:r>
            <w:r w:rsidR="007260E7">
              <w:t xml:space="preserve">(see full </w:t>
            </w:r>
          </w:p>
          <w:p w14:paraId="60668BC0" w14:textId="2D196251" w:rsidR="00CA2C9B" w:rsidRDefault="00CA2C9B" w:rsidP="00CA2C9B">
            <w:pPr>
              <w:pStyle w:val="Tabletext"/>
              <w:spacing w:before="120" w:after="120"/>
              <w:ind w:left="0"/>
            </w:pPr>
            <w:r>
              <w:t xml:space="preserve">       Regulation) </w:t>
            </w:r>
          </w:p>
          <w:p w14:paraId="3EEE2879" w14:textId="68A774A5" w:rsidR="007260E7" w:rsidRPr="005D1958" w:rsidRDefault="007260E7" w:rsidP="00414AF8">
            <w:pPr>
              <w:pStyle w:val="Tabletext"/>
              <w:spacing w:before="120" w:after="120"/>
            </w:pPr>
          </w:p>
        </w:tc>
        <w:tc>
          <w:tcPr>
            <w:tcW w:w="1275" w:type="dxa"/>
          </w:tcPr>
          <w:p w14:paraId="51938405" w14:textId="77777777" w:rsidR="00410412" w:rsidRPr="003B01AE" w:rsidRDefault="00410412" w:rsidP="00646872">
            <w:pPr>
              <w:pStyle w:val="Tabletext"/>
            </w:pPr>
          </w:p>
        </w:tc>
        <w:tc>
          <w:tcPr>
            <w:tcW w:w="2835" w:type="dxa"/>
          </w:tcPr>
          <w:p w14:paraId="233C9A65" w14:textId="77777777" w:rsidR="00410412" w:rsidRPr="003B01AE" w:rsidRDefault="00410412" w:rsidP="00646872">
            <w:pPr>
              <w:pStyle w:val="Tabletext"/>
            </w:pPr>
          </w:p>
        </w:tc>
        <w:tc>
          <w:tcPr>
            <w:tcW w:w="2977" w:type="dxa"/>
          </w:tcPr>
          <w:p w14:paraId="66FBE1B7" w14:textId="77777777" w:rsidR="00410412" w:rsidRPr="003B01AE" w:rsidRDefault="00410412" w:rsidP="00646872">
            <w:pPr>
              <w:pStyle w:val="Tabletext"/>
            </w:pPr>
          </w:p>
        </w:tc>
      </w:tr>
      <w:tr w:rsidR="00811D4C" w:rsidRPr="003B01AE" w14:paraId="055D6552" w14:textId="77777777" w:rsidTr="00E21A56">
        <w:tc>
          <w:tcPr>
            <w:tcW w:w="1560" w:type="dxa"/>
          </w:tcPr>
          <w:p w14:paraId="69168F72" w14:textId="77777777" w:rsidR="00811D4C" w:rsidRPr="008D7B88" w:rsidRDefault="00811D4C" w:rsidP="00646872">
            <w:pPr>
              <w:pStyle w:val="Tabletext"/>
            </w:pPr>
          </w:p>
        </w:tc>
        <w:tc>
          <w:tcPr>
            <w:tcW w:w="4536" w:type="dxa"/>
          </w:tcPr>
          <w:p w14:paraId="67C908E8" w14:textId="282E8F57" w:rsidR="00811D4C" w:rsidRDefault="00CB0223" w:rsidP="00674791">
            <w:pPr>
              <w:pStyle w:val="Tabletext"/>
              <w:numPr>
                <w:ilvl w:val="0"/>
                <w:numId w:val="5"/>
              </w:numPr>
              <w:spacing w:before="120" w:after="120"/>
            </w:pPr>
            <w:r>
              <w:t>t</w:t>
            </w:r>
            <w:r w:rsidR="00474BF5">
              <w:t xml:space="preserve">wo destination alternate aerodromes shall be selected and </w:t>
            </w:r>
            <w:r w:rsidR="0049711B">
              <w:t xml:space="preserve">specified in the operational and ATS flight plans where, for the destination </w:t>
            </w:r>
            <w:r w:rsidR="000C534A">
              <w:t>aerodrome:</w:t>
            </w:r>
          </w:p>
          <w:p w14:paraId="724A523D" w14:textId="658FC528" w:rsidR="004E3D14" w:rsidRDefault="00CB0223" w:rsidP="00C05475">
            <w:pPr>
              <w:pStyle w:val="Tabletext"/>
              <w:numPr>
                <w:ilvl w:val="0"/>
                <w:numId w:val="26"/>
              </w:numPr>
              <w:spacing w:before="120" w:after="120"/>
            </w:pPr>
            <w:r>
              <w:t>m</w:t>
            </w:r>
            <w:r w:rsidR="000C534A">
              <w:t>et</w:t>
            </w:r>
            <w:r w:rsidR="0021675F">
              <w:t>e</w:t>
            </w:r>
            <w:r w:rsidR="004E3D14">
              <w:t>orological conditions at the estimated time</w:t>
            </w:r>
            <w:r w:rsidR="007B2E65">
              <w:t xml:space="preserve"> of use are below the operator’s </w:t>
            </w:r>
            <w:r w:rsidR="00AB5901">
              <w:t xml:space="preserve">established aerodrome operating minima for that operation; or </w:t>
            </w:r>
          </w:p>
          <w:p w14:paraId="4BBC7A4B" w14:textId="24990EFC" w:rsidR="00CB0223" w:rsidRDefault="00D05C03" w:rsidP="00C05475">
            <w:pPr>
              <w:pStyle w:val="Tabletext"/>
              <w:numPr>
                <w:ilvl w:val="0"/>
                <w:numId w:val="26"/>
              </w:numPr>
              <w:spacing w:before="120" w:after="120"/>
            </w:pPr>
            <w:r>
              <w:t>meteorological</w:t>
            </w:r>
            <w:r w:rsidR="00CB0223">
              <w:t xml:space="preserve"> </w:t>
            </w:r>
            <w:r w:rsidR="00941534">
              <w:t xml:space="preserve">information is not available </w:t>
            </w:r>
          </w:p>
          <w:p w14:paraId="2189E9AD" w14:textId="5CCE52C6" w:rsidR="000C534A" w:rsidRPr="00657C4E" w:rsidRDefault="0021675F" w:rsidP="004E3D14">
            <w:pPr>
              <w:pStyle w:val="Tabletext"/>
              <w:spacing w:before="120" w:after="120"/>
              <w:ind w:left="482"/>
            </w:pPr>
            <w:r>
              <w:t xml:space="preserve"> </w:t>
            </w:r>
          </w:p>
        </w:tc>
        <w:tc>
          <w:tcPr>
            <w:tcW w:w="1275" w:type="dxa"/>
          </w:tcPr>
          <w:p w14:paraId="42D647F2" w14:textId="77777777" w:rsidR="00811D4C" w:rsidRPr="003B01AE" w:rsidRDefault="00811D4C" w:rsidP="00646872">
            <w:pPr>
              <w:pStyle w:val="Tabletext"/>
            </w:pPr>
          </w:p>
        </w:tc>
        <w:tc>
          <w:tcPr>
            <w:tcW w:w="2835" w:type="dxa"/>
          </w:tcPr>
          <w:p w14:paraId="3192EE4D" w14:textId="77777777" w:rsidR="00811D4C" w:rsidRPr="003B01AE" w:rsidRDefault="00811D4C" w:rsidP="00646872">
            <w:pPr>
              <w:pStyle w:val="Tabletext"/>
            </w:pPr>
          </w:p>
        </w:tc>
        <w:tc>
          <w:tcPr>
            <w:tcW w:w="2977" w:type="dxa"/>
          </w:tcPr>
          <w:p w14:paraId="6CCCBC36" w14:textId="77777777" w:rsidR="00811D4C" w:rsidRPr="003B01AE" w:rsidRDefault="00811D4C" w:rsidP="00646872">
            <w:pPr>
              <w:pStyle w:val="Tabletext"/>
            </w:pPr>
          </w:p>
        </w:tc>
      </w:tr>
      <w:tr w:rsidR="00811D4C" w:rsidRPr="003B01AE" w14:paraId="58664C50" w14:textId="77777777" w:rsidTr="00E21A56">
        <w:tc>
          <w:tcPr>
            <w:tcW w:w="1560" w:type="dxa"/>
          </w:tcPr>
          <w:p w14:paraId="083CB9D5" w14:textId="77777777" w:rsidR="00811D4C" w:rsidRPr="008D7B88" w:rsidRDefault="00811D4C" w:rsidP="00646872">
            <w:pPr>
              <w:pStyle w:val="Tabletext"/>
            </w:pPr>
          </w:p>
        </w:tc>
        <w:tc>
          <w:tcPr>
            <w:tcW w:w="4536" w:type="dxa"/>
          </w:tcPr>
          <w:p w14:paraId="74FB875E" w14:textId="77777777" w:rsidR="009E7438" w:rsidRDefault="00DD0663" w:rsidP="00674791">
            <w:pPr>
              <w:pStyle w:val="Tabletext"/>
              <w:numPr>
                <w:ilvl w:val="0"/>
                <w:numId w:val="5"/>
              </w:numPr>
              <w:spacing w:before="120" w:after="120"/>
            </w:pPr>
            <w:r>
              <w:t xml:space="preserve">Notwithstanding sub-regulations (1), (2) </w:t>
            </w:r>
            <w:r w:rsidR="00D75B5C">
              <w:t xml:space="preserve">and regulation 68, the authority may, </w:t>
            </w:r>
            <w:r w:rsidR="00830953">
              <w:t xml:space="preserve">based on the results of a specific </w:t>
            </w:r>
            <w:r w:rsidR="00B828EA">
              <w:t xml:space="preserve">safety risk assessment conducted by the operator which demonstrates </w:t>
            </w:r>
            <w:r w:rsidR="00621D19">
              <w:t xml:space="preserve">how an equivalent </w:t>
            </w:r>
            <w:r w:rsidR="002F6816">
              <w:t xml:space="preserve">level of </w:t>
            </w:r>
            <w:r w:rsidR="00D37C4C">
              <w:t xml:space="preserve">safety shall be maintained, approve operational variations </w:t>
            </w:r>
            <w:r w:rsidR="00FF6EB4">
              <w:t xml:space="preserve">to alternate aerodrome selection criteria, and the </w:t>
            </w:r>
            <w:r w:rsidR="001A2124">
              <w:t xml:space="preserve">specific safety risk assessment shall, </w:t>
            </w:r>
            <w:r w:rsidR="00010DC3">
              <w:t>include</w:t>
            </w:r>
            <w:r w:rsidR="009E7438">
              <w:t>:</w:t>
            </w:r>
          </w:p>
          <w:p w14:paraId="22EAFA0C" w14:textId="77777777" w:rsidR="00811D4C" w:rsidRDefault="000D5910" w:rsidP="00C05475">
            <w:pPr>
              <w:pStyle w:val="Tabletext"/>
              <w:numPr>
                <w:ilvl w:val="0"/>
                <w:numId w:val="27"/>
              </w:numPr>
              <w:spacing w:before="120" w:after="120"/>
            </w:pPr>
            <w:r>
              <w:t xml:space="preserve">capabilities of the operator </w:t>
            </w:r>
            <w:r w:rsidR="00010DC3">
              <w:t xml:space="preserve"> </w:t>
            </w:r>
          </w:p>
          <w:p w14:paraId="3E44C73C" w14:textId="77777777" w:rsidR="000D5910" w:rsidRDefault="006E103F" w:rsidP="00C05475">
            <w:pPr>
              <w:pStyle w:val="Tabletext"/>
              <w:numPr>
                <w:ilvl w:val="0"/>
                <w:numId w:val="27"/>
              </w:numPr>
              <w:spacing w:before="120" w:after="120"/>
            </w:pPr>
            <w:r>
              <w:t xml:space="preserve">overall capability of the aeroplane and its systems </w:t>
            </w:r>
          </w:p>
          <w:p w14:paraId="4BE00887" w14:textId="77777777" w:rsidR="006E103F" w:rsidRDefault="001A33CE" w:rsidP="00C05475">
            <w:pPr>
              <w:pStyle w:val="Tabletext"/>
              <w:numPr>
                <w:ilvl w:val="0"/>
                <w:numId w:val="27"/>
              </w:numPr>
              <w:spacing w:before="120" w:after="120"/>
            </w:pPr>
            <w:r>
              <w:t>available aerodrome technologies</w:t>
            </w:r>
            <w:r w:rsidR="00801B67">
              <w:t xml:space="preserve">, capabilities and infrastructure </w:t>
            </w:r>
          </w:p>
          <w:p w14:paraId="04F5AF92" w14:textId="77777777" w:rsidR="00801B67" w:rsidRDefault="00486E07" w:rsidP="00C05475">
            <w:pPr>
              <w:pStyle w:val="Tabletext"/>
              <w:numPr>
                <w:ilvl w:val="0"/>
                <w:numId w:val="27"/>
              </w:numPr>
              <w:spacing w:before="120" w:after="120"/>
            </w:pPr>
            <w:r>
              <w:t xml:space="preserve">quality and reliability of </w:t>
            </w:r>
            <w:r w:rsidR="00AB7FC2">
              <w:t>meteorological information</w:t>
            </w:r>
          </w:p>
          <w:p w14:paraId="3F19C182" w14:textId="77777777" w:rsidR="00AB7FC2" w:rsidRDefault="00A82307" w:rsidP="00C05475">
            <w:pPr>
              <w:pStyle w:val="Tabletext"/>
              <w:numPr>
                <w:ilvl w:val="0"/>
                <w:numId w:val="27"/>
              </w:numPr>
              <w:spacing w:before="120" w:after="120"/>
            </w:pPr>
            <w:r>
              <w:t xml:space="preserve">identified hazards and safety risks </w:t>
            </w:r>
            <w:r w:rsidR="003B27EA">
              <w:t>associa</w:t>
            </w:r>
            <w:r w:rsidR="0082608A">
              <w:t>ted with each alternate aerodrome variation</w:t>
            </w:r>
            <w:r w:rsidR="00BE3420">
              <w:t xml:space="preserve">; and </w:t>
            </w:r>
          </w:p>
          <w:p w14:paraId="1CB1C35F" w14:textId="3ADE4B16" w:rsidR="00BE3420" w:rsidRPr="00811D4C" w:rsidRDefault="00BE3420" w:rsidP="00C05475">
            <w:pPr>
              <w:pStyle w:val="Tabletext"/>
              <w:numPr>
                <w:ilvl w:val="0"/>
                <w:numId w:val="27"/>
              </w:numPr>
              <w:spacing w:before="120" w:after="120"/>
            </w:pPr>
            <w:r>
              <w:t xml:space="preserve">specific </w:t>
            </w:r>
            <w:r w:rsidR="00DA7316">
              <w:t xml:space="preserve">mitigation measures. </w:t>
            </w:r>
          </w:p>
        </w:tc>
        <w:tc>
          <w:tcPr>
            <w:tcW w:w="1275" w:type="dxa"/>
          </w:tcPr>
          <w:p w14:paraId="6AA0E6AE" w14:textId="77777777" w:rsidR="00811D4C" w:rsidRPr="003B01AE" w:rsidRDefault="00811D4C" w:rsidP="00646872">
            <w:pPr>
              <w:pStyle w:val="Tabletext"/>
            </w:pPr>
          </w:p>
        </w:tc>
        <w:tc>
          <w:tcPr>
            <w:tcW w:w="2835" w:type="dxa"/>
          </w:tcPr>
          <w:p w14:paraId="39BE92E1" w14:textId="77777777" w:rsidR="00811D4C" w:rsidRPr="003B01AE" w:rsidRDefault="00811D4C" w:rsidP="00646872">
            <w:pPr>
              <w:pStyle w:val="Tabletext"/>
            </w:pPr>
          </w:p>
        </w:tc>
        <w:tc>
          <w:tcPr>
            <w:tcW w:w="2977" w:type="dxa"/>
          </w:tcPr>
          <w:p w14:paraId="5F158A44" w14:textId="77777777" w:rsidR="00811D4C" w:rsidRPr="003B01AE" w:rsidRDefault="00811D4C" w:rsidP="00646872">
            <w:pPr>
              <w:pStyle w:val="Tabletext"/>
            </w:pPr>
          </w:p>
        </w:tc>
      </w:tr>
      <w:tr w:rsidR="00173314" w:rsidRPr="003B01AE" w14:paraId="64A9B73F" w14:textId="77777777" w:rsidTr="00E8727E">
        <w:tc>
          <w:tcPr>
            <w:tcW w:w="1560" w:type="dxa"/>
            <w:shd w:val="clear" w:color="auto" w:fill="A6A6A6" w:themeFill="background1" w:themeFillShade="A6"/>
          </w:tcPr>
          <w:p w14:paraId="7B6613C4" w14:textId="43C07B8B" w:rsidR="00173314" w:rsidRPr="00D51BEC" w:rsidRDefault="00D51BEC" w:rsidP="00646872">
            <w:pPr>
              <w:pStyle w:val="Tabletext"/>
              <w:rPr>
                <w:b/>
                <w:bCs/>
              </w:rPr>
            </w:pPr>
            <w:r w:rsidRPr="00D51BEC">
              <w:rPr>
                <w:b/>
                <w:bCs/>
              </w:rPr>
              <w:t xml:space="preserve">Regulation 92. 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16113972" w14:textId="32C72343" w:rsidR="00B85FE8" w:rsidRPr="00280C9B" w:rsidRDefault="00280C9B" w:rsidP="00B85FE8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  <w:r w:rsidRPr="00280C9B">
              <w:rPr>
                <w:b/>
                <w:bCs/>
              </w:rPr>
              <w:t xml:space="preserve">Commencing an instrument approach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DD58BFA" w14:textId="77777777" w:rsidR="00173314" w:rsidRPr="003B01AE" w:rsidRDefault="00173314" w:rsidP="00646872">
            <w:pPr>
              <w:pStyle w:val="Tabletext"/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7467CD2F" w14:textId="77777777" w:rsidR="00173314" w:rsidRPr="003B01AE" w:rsidRDefault="00173314" w:rsidP="00646872">
            <w:pPr>
              <w:pStyle w:val="Tabletext"/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4D377C55" w14:textId="77777777" w:rsidR="00173314" w:rsidRPr="003B01AE" w:rsidRDefault="00173314" w:rsidP="00646872">
            <w:pPr>
              <w:pStyle w:val="Tabletext"/>
            </w:pPr>
          </w:p>
        </w:tc>
      </w:tr>
      <w:tr w:rsidR="00FD0ACB" w:rsidRPr="003B01AE" w14:paraId="6189AD73" w14:textId="77777777" w:rsidTr="00E21A56">
        <w:tc>
          <w:tcPr>
            <w:tcW w:w="1560" w:type="dxa"/>
          </w:tcPr>
          <w:p w14:paraId="74BE5B57" w14:textId="77777777" w:rsidR="00FD0ACB" w:rsidRPr="008D7B88" w:rsidRDefault="00FD0ACB" w:rsidP="00646872">
            <w:pPr>
              <w:pStyle w:val="Tabletext"/>
            </w:pPr>
          </w:p>
        </w:tc>
        <w:tc>
          <w:tcPr>
            <w:tcW w:w="4536" w:type="dxa"/>
          </w:tcPr>
          <w:p w14:paraId="5FE5731D" w14:textId="77777777" w:rsidR="00A0115D" w:rsidRDefault="00674791" w:rsidP="00C05475">
            <w:pPr>
              <w:pStyle w:val="Tabletext"/>
              <w:numPr>
                <w:ilvl w:val="0"/>
                <w:numId w:val="28"/>
              </w:numPr>
              <w:spacing w:before="120" w:after="120"/>
            </w:pPr>
            <w:r>
              <w:t xml:space="preserve">A </w:t>
            </w:r>
            <w:r w:rsidR="00AF51B1">
              <w:t xml:space="preserve">pilot shall not continue an approach past the final approach </w:t>
            </w:r>
            <w:r w:rsidR="008128E1">
              <w:t xml:space="preserve">fix, or where a final approach fix is not used, begin the </w:t>
            </w:r>
            <w:r w:rsidR="00942BE6">
              <w:t xml:space="preserve">final approach segment of an instrument approach procedure, at any </w:t>
            </w:r>
            <w:r w:rsidR="00A0115D">
              <w:t>aerodrome unless:</w:t>
            </w:r>
          </w:p>
          <w:p w14:paraId="0D88377D" w14:textId="77777777" w:rsidR="00A0115D" w:rsidRDefault="001073E8" w:rsidP="00C05475">
            <w:pPr>
              <w:pStyle w:val="Tabletext"/>
              <w:numPr>
                <w:ilvl w:val="0"/>
                <w:numId w:val="29"/>
              </w:numPr>
              <w:spacing w:before="120" w:after="120"/>
            </w:pPr>
            <w:r>
              <w:t xml:space="preserve">a source </w:t>
            </w:r>
            <w:r w:rsidR="006C24DD">
              <w:t xml:space="preserve">approved by the authority issues a </w:t>
            </w:r>
            <w:r w:rsidR="00F82CD1">
              <w:t xml:space="preserve">weather </w:t>
            </w:r>
            <w:r w:rsidR="00A65FC6">
              <w:t xml:space="preserve">report for that </w:t>
            </w:r>
            <w:r w:rsidR="00E93000">
              <w:t>aerodrome</w:t>
            </w:r>
            <w:r w:rsidR="002E2A80">
              <w:t>;</w:t>
            </w:r>
          </w:p>
          <w:p w14:paraId="33C04041" w14:textId="77777777" w:rsidR="002E2A80" w:rsidRDefault="002E2A80" w:rsidP="00C05475">
            <w:pPr>
              <w:pStyle w:val="Tabletext"/>
              <w:numPr>
                <w:ilvl w:val="0"/>
                <w:numId w:val="29"/>
              </w:numPr>
              <w:spacing w:before="120" w:after="120"/>
            </w:pPr>
            <w:r>
              <w:lastRenderedPageBreak/>
              <w:t xml:space="preserve">the latest weather report for that aerodrome </w:t>
            </w:r>
            <w:r w:rsidR="008A6BCB">
              <w:t xml:space="preserve">indicates the visibility to be equal to or more than </w:t>
            </w:r>
            <w:r w:rsidR="00CC2F02">
              <w:t xml:space="preserve">the visibility minima prescribed for that procedure; and </w:t>
            </w:r>
          </w:p>
          <w:p w14:paraId="45C30FBE" w14:textId="243E81F0" w:rsidR="00CC2F02" w:rsidRDefault="00FE40DA" w:rsidP="00C05475">
            <w:pPr>
              <w:pStyle w:val="Tabletext"/>
              <w:numPr>
                <w:ilvl w:val="0"/>
                <w:numId w:val="29"/>
              </w:numPr>
              <w:spacing w:before="120" w:after="120"/>
            </w:pPr>
            <w:r>
              <w:t xml:space="preserve">for instrument approach and </w:t>
            </w:r>
            <w:r w:rsidR="00D233A3">
              <w:t xml:space="preserve">landing operations, 800m visibility </w:t>
            </w:r>
            <w:r w:rsidR="00AD5D50">
              <w:t xml:space="preserve">should not be authorised unless RVR information is </w:t>
            </w:r>
            <w:r w:rsidR="00590130">
              <w:t xml:space="preserve">provided </w:t>
            </w:r>
          </w:p>
        </w:tc>
        <w:tc>
          <w:tcPr>
            <w:tcW w:w="1275" w:type="dxa"/>
          </w:tcPr>
          <w:p w14:paraId="673FBEAB" w14:textId="77777777" w:rsidR="00FD0ACB" w:rsidRPr="003B01AE" w:rsidRDefault="00FD0ACB" w:rsidP="00646872">
            <w:pPr>
              <w:pStyle w:val="Tabletext"/>
            </w:pPr>
          </w:p>
        </w:tc>
        <w:tc>
          <w:tcPr>
            <w:tcW w:w="2835" w:type="dxa"/>
          </w:tcPr>
          <w:p w14:paraId="13828D60" w14:textId="77777777" w:rsidR="00FD0ACB" w:rsidRPr="003B01AE" w:rsidRDefault="00FD0ACB" w:rsidP="00646872">
            <w:pPr>
              <w:pStyle w:val="Tabletext"/>
            </w:pPr>
          </w:p>
        </w:tc>
        <w:tc>
          <w:tcPr>
            <w:tcW w:w="2977" w:type="dxa"/>
          </w:tcPr>
          <w:p w14:paraId="12765AE5" w14:textId="77777777" w:rsidR="00FD0ACB" w:rsidRPr="003B01AE" w:rsidRDefault="00FD0ACB" w:rsidP="00646872">
            <w:pPr>
              <w:pStyle w:val="Tabletext"/>
            </w:pPr>
          </w:p>
        </w:tc>
      </w:tr>
      <w:tr w:rsidR="002F6CC9" w:rsidRPr="003B01AE" w14:paraId="02E026BA" w14:textId="77777777" w:rsidTr="00E21A56">
        <w:tc>
          <w:tcPr>
            <w:tcW w:w="1560" w:type="dxa"/>
          </w:tcPr>
          <w:p w14:paraId="2853DB76" w14:textId="77777777" w:rsidR="002F6CC9" w:rsidRPr="008D7B88" w:rsidRDefault="002F6CC9" w:rsidP="00646872">
            <w:pPr>
              <w:pStyle w:val="Tabletext"/>
            </w:pPr>
          </w:p>
        </w:tc>
        <w:tc>
          <w:tcPr>
            <w:tcW w:w="4536" w:type="dxa"/>
          </w:tcPr>
          <w:p w14:paraId="34170FD7" w14:textId="5C372AA9" w:rsidR="002F6CC9" w:rsidRDefault="00D5719B" w:rsidP="00C05475">
            <w:pPr>
              <w:pStyle w:val="Tabletext"/>
              <w:numPr>
                <w:ilvl w:val="0"/>
                <w:numId w:val="28"/>
              </w:numPr>
              <w:spacing w:before="120" w:after="120"/>
            </w:pPr>
            <w:r>
              <w:t xml:space="preserve">Where a </w:t>
            </w:r>
            <w:r w:rsidR="009D4BA3">
              <w:t xml:space="preserve">pilot begins the final </w:t>
            </w:r>
            <w:r w:rsidR="00E338BC">
              <w:t xml:space="preserve">approach segment of an instrument approach procedure and subsequently </w:t>
            </w:r>
            <w:r w:rsidR="00C008CE">
              <w:t>receives a weather report indicating below minimum conditions</w:t>
            </w:r>
            <w:r w:rsidR="00457AA4">
              <w:t xml:space="preserve">, the pilot may continue the approach to decision </w:t>
            </w:r>
            <w:r w:rsidR="003327BE">
              <w:t xml:space="preserve">height </w:t>
            </w:r>
            <w:r w:rsidR="00DD4B38">
              <w:t xml:space="preserve">or minimum </w:t>
            </w:r>
            <w:r w:rsidR="001778F9">
              <w:t xml:space="preserve">descent altitude. </w:t>
            </w:r>
          </w:p>
        </w:tc>
        <w:tc>
          <w:tcPr>
            <w:tcW w:w="1275" w:type="dxa"/>
          </w:tcPr>
          <w:p w14:paraId="73C77A01" w14:textId="77777777" w:rsidR="002F6CC9" w:rsidRPr="003B01AE" w:rsidRDefault="002F6CC9" w:rsidP="00646872">
            <w:pPr>
              <w:pStyle w:val="Tabletext"/>
            </w:pPr>
          </w:p>
        </w:tc>
        <w:tc>
          <w:tcPr>
            <w:tcW w:w="2835" w:type="dxa"/>
          </w:tcPr>
          <w:p w14:paraId="46A05C78" w14:textId="77777777" w:rsidR="002F6CC9" w:rsidRPr="003B01AE" w:rsidRDefault="002F6CC9" w:rsidP="00646872">
            <w:pPr>
              <w:pStyle w:val="Tabletext"/>
            </w:pPr>
          </w:p>
        </w:tc>
        <w:tc>
          <w:tcPr>
            <w:tcW w:w="2977" w:type="dxa"/>
          </w:tcPr>
          <w:p w14:paraId="110834D9" w14:textId="77777777" w:rsidR="002F6CC9" w:rsidRPr="003B01AE" w:rsidRDefault="002F6CC9" w:rsidP="00646872">
            <w:pPr>
              <w:pStyle w:val="Tabletext"/>
            </w:pPr>
          </w:p>
        </w:tc>
      </w:tr>
      <w:tr w:rsidR="001778F9" w:rsidRPr="003B01AE" w14:paraId="06850B52" w14:textId="77777777" w:rsidTr="00E21A56">
        <w:tc>
          <w:tcPr>
            <w:tcW w:w="1560" w:type="dxa"/>
          </w:tcPr>
          <w:p w14:paraId="76D16E2F" w14:textId="77777777" w:rsidR="001778F9" w:rsidRPr="008D7B88" w:rsidRDefault="001778F9" w:rsidP="00646872">
            <w:pPr>
              <w:pStyle w:val="Tabletext"/>
            </w:pPr>
          </w:p>
        </w:tc>
        <w:tc>
          <w:tcPr>
            <w:tcW w:w="4536" w:type="dxa"/>
          </w:tcPr>
          <w:p w14:paraId="5B7D040C" w14:textId="46EB6D02" w:rsidR="001778F9" w:rsidRDefault="00B64DB4" w:rsidP="00C05475">
            <w:pPr>
              <w:pStyle w:val="Tabletext"/>
              <w:numPr>
                <w:ilvl w:val="0"/>
                <w:numId w:val="28"/>
              </w:numPr>
              <w:spacing w:before="120" w:after="120"/>
            </w:pPr>
            <w:r>
              <w:t xml:space="preserve">For the </w:t>
            </w:r>
            <w:r w:rsidR="00D21E93">
              <w:t xml:space="preserve">purpose of this regulation, the final approach segment begins at the final approach fix </w:t>
            </w:r>
            <w:r w:rsidR="000F449D">
              <w:t>or facility prescribed in the instrument approach proc</w:t>
            </w:r>
            <w:r w:rsidR="00125AC0">
              <w:t xml:space="preserve">edure. </w:t>
            </w:r>
          </w:p>
        </w:tc>
        <w:tc>
          <w:tcPr>
            <w:tcW w:w="1275" w:type="dxa"/>
          </w:tcPr>
          <w:p w14:paraId="66112DAE" w14:textId="77777777" w:rsidR="001778F9" w:rsidRPr="003B01AE" w:rsidRDefault="001778F9" w:rsidP="00646872">
            <w:pPr>
              <w:pStyle w:val="Tabletext"/>
            </w:pPr>
          </w:p>
        </w:tc>
        <w:tc>
          <w:tcPr>
            <w:tcW w:w="2835" w:type="dxa"/>
          </w:tcPr>
          <w:p w14:paraId="3C124693" w14:textId="77777777" w:rsidR="001778F9" w:rsidRPr="003B01AE" w:rsidRDefault="001778F9" w:rsidP="00646872">
            <w:pPr>
              <w:pStyle w:val="Tabletext"/>
            </w:pPr>
          </w:p>
        </w:tc>
        <w:tc>
          <w:tcPr>
            <w:tcW w:w="2977" w:type="dxa"/>
          </w:tcPr>
          <w:p w14:paraId="242A517E" w14:textId="77777777" w:rsidR="001778F9" w:rsidRPr="003B01AE" w:rsidRDefault="001778F9" w:rsidP="00646872">
            <w:pPr>
              <w:pStyle w:val="Tabletext"/>
            </w:pPr>
          </w:p>
        </w:tc>
      </w:tr>
      <w:tr w:rsidR="00125AC0" w:rsidRPr="003B01AE" w14:paraId="7B8B2D50" w14:textId="77777777" w:rsidTr="00E21A56">
        <w:tc>
          <w:tcPr>
            <w:tcW w:w="1560" w:type="dxa"/>
          </w:tcPr>
          <w:p w14:paraId="1E407367" w14:textId="77777777" w:rsidR="00125AC0" w:rsidRPr="008D7B88" w:rsidRDefault="00125AC0" w:rsidP="00646872">
            <w:pPr>
              <w:pStyle w:val="Tabletext"/>
            </w:pPr>
          </w:p>
        </w:tc>
        <w:tc>
          <w:tcPr>
            <w:tcW w:w="4536" w:type="dxa"/>
          </w:tcPr>
          <w:p w14:paraId="2997F463" w14:textId="681BABAD" w:rsidR="00125AC0" w:rsidRDefault="00125AC0" w:rsidP="00C05475">
            <w:pPr>
              <w:pStyle w:val="Tabletext"/>
              <w:numPr>
                <w:ilvl w:val="0"/>
                <w:numId w:val="28"/>
              </w:numPr>
              <w:spacing w:before="120" w:after="120"/>
            </w:pPr>
            <w:r>
              <w:t xml:space="preserve">Where a final approach fix is </w:t>
            </w:r>
            <w:r w:rsidR="00B23E73">
              <w:t>not prescribed for a procedure that includes a procedure turn</w:t>
            </w:r>
            <w:r w:rsidR="00494A38">
              <w:t xml:space="preserve">, the final approach segment approach segment begins at a point </w:t>
            </w:r>
            <w:r w:rsidR="00677593">
              <w:t xml:space="preserve">where the procedure turn is completed and the aircraft is established </w:t>
            </w:r>
            <w:r w:rsidR="00F9658B">
              <w:t xml:space="preserve">inbound towards the aerodrome on the final approach course within the distance prescribed </w:t>
            </w:r>
            <w:r w:rsidR="00773E82">
              <w:t xml:space="preserve">in the procedure. </w:t>
            </w:r>
          </w:p>
        </w:tc>
        <w:tc>
          <w:tcPr>
            <w:tcW w:w="1275" w:type="dxa"/>
          </w:tcPr>
          <w:p w14:paraId="458735C2" w14:textId="77777777" w:rsidR="00125AC0" w:rsidRPr="003B01AE" w:rsidRDefault="00125AC0" w:rsidP="00646872">
            <w:pPr>
              <w:pStyle w:val="Tabletext"/>
            </w:pPr>
          </w:p>
        </w:tc>
        <w:tc>
          <w:tcPr>
            <w:tcW w:w="2835" w:type="dxa"/>
          </w:tcPr>
          <w:p w14:paraId="6F262B5D" w14:textId="77777777" w:rsidR="00125AC0" w:rsidRPr="003B01AE" w:rsidRDefault="00125AC0" w:rsidP="00646872">
            <w:pPr>
              <w:pStyle w:val="Tabletext"/>
            </w:pPr>
          </w:p>
        </w:tc>
        <w:tc>
          <w:tcPr>
            <w:tcW w:w="2977" w:type="dxa"/>
          </w:tcPr>
          <w:p w14:paraId="265A9176" w14:textId="77777777" w:rsidR="00125AC0" w:rsidRPr="003B01AE" w:rsidRDefault="00125AC0" w:rsidP="00646872">
            <w:pPr>
              <w:pStyle w:val="Tabletext"/>
            </w:pPr>
          </w:p>
        </w:tc>
      </w:tr>
      <w:tr w:rsidR="00E8727E" w:rsidRPr="003B01AE" w14:paraId="0E3C999E" w14:textId="77777777" w:rsidTr="00FF2998">
        <w:tc>
          <w:tcPr>
            <w:tcW w:w="1560" w:type="dxa"/>
            <w:shd w:val="clear" w:color="auto" w:fill="A6A6A6" w:themeFill="background1" w:themeFillShade="A6"/>
          </w:tcPr>
          <w:p w14:paraId="14D8A84C" w14:textId="2AA1A885" w:rsidR="00E8727E" w:rsidRPr="008D7B88" w:rsidRDefault="00E8727E" w:rsidP="00646872">
            <w:pPr>
              <w:pStyle w:val="Tabletext"/>
            </w:pPr>
            <w:r w:rsidRPr="00FF2998">
              <w:rPr>
                <w:b/>
                <w:bCs/>
              </w:rPr>
              <w:t>Regulation 93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56BD1964" w14:textId="24A951D7" w:rsidR="00E8727E" w:rsidRPr="00FF2998" w:rsidRDefault="00FF2998" w:rsidP="00E8727E">
            <w:pPr>
              <w:pStyle w:val="Tabletext"/>
              <w:spacing w:before="120" w:after="120"/>
              <w:rPr>
                <w:b/>
                <w:bCs/>
              </w:rPr>
            </w:pPr>
            <w:r w:rsidRPr="00FF2998">
              <w:rPr>
                <w:b/>
                <w:bCs/>
              </w:rPr>
              <w:t>Threshold crossing height for precision approaches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F83EA7E" w14:textId="77777777" w:rsidR="00E8727E" w:rsidRPr="003B01AE" w:rsidRDefault="00E8727E" w:rsidP="00646872">
            <w:pPr>
              <w:pStyle w:val="Tabletext"/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72C7C374" w14:textId="77777777" w:rsidR="00E8727E" w:rsidRPr="003B01AE" w:rsidRDefault="00E8727E" w:rsidP="00646872">
            <w:pPr>
              <w:pStyle w:val="Tabletext"/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74A2379E" w14:textId="77777777" w:rsidR="00E8727E" w:rsidRPr="003B01AE" w:rsidRDefault="00E8727E" w:rsidP="00646872">
            <w:pPr>
              <w:pStyle w:val="Tabletext"/>
            </w:pPr>
          </w:p>
        </w:tc>
      </w:tr>
      <w:tr w:rsidR="004418C0" w:rsidRPr="003B01AE" w14:paraId="132B8827" w14:textId="77777777" w:rsidTr="004418C0">
        <w:tc>
          <w:tcPr>
            <w:tcW w:w="1560" w:type="dxa"/>
            <w:shd w:val="clear" w:color="auto" w:fill="auto"/>
          </w:tcPr>
          <w:p w14:paraId="52D409D5" w14:textId="77777777" w:rsidR="004418C0" w:rsidRPr="00A424EE" w:rsidRDefault="004418C0" w:rsidP="00A424EE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2B8A10AA" w14:textId="71A970C2" w:rsidR="004418C0" w:rsidRPr="004513D1" w:rsidRDefault="0071112C" w:rsidP="00F50CE6">
            <w:pPr>
              <w:pStyle w:val="Tabletext"/>
              <w:ind w:left="0"/>
            </w:pPr>
            <w:r>
              <w:t xml:space="preserve">An operator shall establish operational procedures designed to ensure </w:t>
            </w:r>
            <w:r w:rsidR="0065775F">
              <w:t xml:space="preserve">that the aircraft </w:t>
            </w:r>
            <w:r w:rsidR="0065775F">
              <w:lastRenderedPageBreak/>
              <w:t xml:space="preserve">being used to conduct precision approaches crosses the threshold </w:t>
            </w:r>
            <w:r w:rsidR="00D73EAA">
              <w:t>by a safe margin with the a</w:t>
            </w:r>
            <w:r w:rsidR="00577AB9">
              <w:t xml:space="preserve">ircraft in the landing configuration and altitude. </w:t>
            </w:r>
          </w:p>
        </w:tc>
        <w:tc>
          <w:tcPr>
            <w:tcW w:w="1275" w:type="dxa"/>
            <w:shd w:val="clear" w:color="auto" w:fill="auto"/>
          </w:tcPr>
          <w:p w14:paraId="6AAE0CE4" w14:textId="77777777" w:rsidR="004418C0" w:rsidRPr="00A424EE" w:rsidRDefault="004418C0" w:rsidP="00A424EE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32317D71" w14:textId="77777777" w:rsidR="004418C0" w:rsidRPr="00A424EE" w:rsidRDefault="004418C0" w:rsidP="00A424EE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2FA62022" w14:textId="77777777" w:rsidR="004418C0" w:rsidRPr="00A424EE" w:rsidRDefault="004418C0" w:rsidP="00A424EE">
            <w:pPr>
              <w:spacing w:before="120"/>
              <w:rPr>
                <w:b/>
                <w:bCs/>
                <w:spacing w:val="0"/>
                <w:szCs w:val="20"/>
              </w:rPr>
            </w:pPr>
          </w:p>
        </w:tc>
      </w:tr>
      <w:tr w:rsidR="00DC6DFD" w:rsidRPr="003B01AE" w14:paraId="41286C7A" w14:textId="77777777" w:rsidTr="007C289E">
        <w:tc>
          <w:tcPr>
            <w:tcW w:w="1560" w:type="dxa"/>
            <w:shd w:val="clear" w:color="auto" w:fill="A6A6A6" w:themeFill="background1" w:themeFillShade="A6"/>
          </w:tcPr>
          <w:p w14:paraId="74618056" w14:textId="282BAD3A" w:rsidR="00DC6DFD" w:rsidRPr="00A424EE" w:rsidRDefault="00DC6DFD" w:rsidP="00A424EE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0D4CFC">
              <w:rPr>
                <w:b/>
                <w:bCs/>
              </w:rPr>
              <w:t>egulation 94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5B855907" w14:textId="761FE435" w:rsidR="00DC6DFD" w:rsidRPr="007C289E" w:rsidRDefault="000D4CFC" w:rsidP="00F50CE6">
            <w:pPr>
              <w:pStyle w:val="Tabletext"/>
              <w:ind w:left="0"/>
              <w:rPr>
                <w:b/>
                <w:bCs/>
              </w:rPr>
            </w:pPr>
            <w:r w:rsidRPr="007C289E">
              <w:rPr>
                <w:b/>
                <w:bCs/>
              </w:rPr>
              <w:t xml:space="preserve">Operation below Decision Height or minimum </w:t>
            </w:r>
            <w:r w:rsidR="007C289E" w:rsidRPr="007C289E">
              <w:rPr>
                <w:b/>
                <w:bCs/>
              </w:rPr>
              <w:t xml:space="preserve">descent altitude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25B55010" w14:textId="77777777" w:rsidR="00DC6DFD" w:rsidRPr="00A424EE" w:rsidRDefault="00DC6DFD" w:rsidP="00A424EE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37CD4C95" w14:textId="77777777" w:rsidR="00DC6DFD" w:rsidRPr="00A424EE" w:rsidRDefault="00DC6DFD" w:rsidP="00A424EE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59FFB0A4" w14:textId="77777777" w:rsidR="00DC6DFD" w:rsidRPr="00A424EE" w:rsidRDefault="00DC6DFD" w:rsidP="00A424EE">
            <w:pPr>
              <w:spacing w:before="120"/>
              <w:rPr>
                <w:b/>
                <w:bCs/>
                <w:spacing w:val="0"/>
                <w:szCs w:val="20"/>
              </w:rPr>
            </w:pPr>
          </w:p>
        </w:tc>
      </w:tr>
      <w:tr w:rsidR="00B16632" w:rsidRPr="003B01AE" w14:paraId="541004D0" w14:textId="77777777" w:rsidTr="00E21A56">
        <w:tc>
          <w:tcPr>
            <w:tcW w:w="1560" w:type="dxa"/>
          </w:tcPr>
          <w:p w14:paraId="144F30AD" w14:textId="77777777" w:rsidR="00B16632" w:rsidRPr="008D7B88" w:rsidRDefault="00B16632" w:rsidP="001E784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1AD550C" w14:textId="77777777" w:rsidR="00B16632" w:rsidRDefault="007C190C" w:rsidP="00674791">
            <w:pPr>
              <w:pStyle w:val="Tabletext"/>
              <w:numPr>
                <w:ilvl w:val="0"/>
                <w:numId w:val="7"/>
              </w:numPr>
            </w:pPr>
            <w:r>
              <w:t xml:space="preserve">A pilot shall not, where a decision </w:t>
            </w:r>
            <w:r w:rsidR="006C13B9">
              <w:t xml:space="preserve">height or minimum descent altitude is applicable, operate an aircraft </w:t>
            </w:r>
            <w:r w:rsidR="000A7C4E">
              <w:t xml:space="preserve">at any aerodrome below the authorised </w:t>
            </w:r>
            <w:r w:rsidR="00AF0FE0">
              <w:t xml:space="preserve">minimum descent altitude, or continue an approach </w:t>
            </w:r>
            <w:r w:rsidR="000C0E32">
              <w:t>below the authorised decision height unless:</w:t>
            </w:r>
          </w:p>
          <w:p w14:paraId="560DEB50" w14:textId="77777777" w:rsidR="000C0E32" w:rsidRDefault="00EB5CC8" w:rsidP="00C05475">
            <w:pPr>
              <w:pStyle w:val="Tabletext"/>
              <w:numPr>
                <w:ilvl w:val="0"/>
                <w:numId w:val="30"/>
              </w:numPr>
            </w:pPr>
            <w:r>
              <w:t xml:space="preserve">the aircraft is continuously in a position </w:t>
            </w:r>
            <w:r w:rsidR="001E75F9">
              <w:t xml:space="preserve">from which a descent to a landing on the intended runway can be made at a normal rate of descent </w:t>
            </w:r>
            <w:r w:rsidR="000F5844">
              <w:t>using normal manoeuvres</w:t>
            </w:r>
          </w:p>
          <w:p w14:paraId="7FC75DB8" w14:textId="77777777" w:rsidR="000F5844" w:rsidRDefault="000F5844" w:rsidP="00C05475">
            <w:pPr>
              <w:pStyle w:val="Tabletext"/>
              <w:numPr>
                <w:ilvl w:val="0"/>
                <w:numId w:val="30"/>
              </w:numPr>
            </w:pPr>
            <w:r>
              <w:t xml:space="preserve">a descent rate shall allow touchdown </w:t>
            </w:r>
            <w:r w:rsidR="00272CE7">
              <w:t xml:space="preserve">to occur within the touchdown zone of the runway of intended landing </w:t>
            </w:r>
          </w:p>
          <w:p w14:paraId="7A4F1B9C" w14:textId="77777777" w:rsidR="00272CE7" w:rsidRDefault="00272CE7" w:rsidP="00C05475">
            <w:pPr>
              <w:pStyle w:val="Tabletext"/>
              <w:numPr>
                <w:ilvl w:val="0"/>
                <w:numId w:val="30"/>
              </w:numPr>
            </w:pPr>
            <w:r>
              <w:t xml:space="preserve">the flight visibility is not less than </w:t>
            </w:r>
            <w:r w:rsidR="000A62B6">
              <w:t xml:space="preserve">the visibility prescribed in the standard instrument </w:t>
            </w:r>
            <w:r w:rsidR="00CF1FDC">
              <w:t xml:space="preserve">approach being used, and </w:t>
            </w:r>
          </w:p>
          <w:p w14:paraId="0F49E7E7" w14:textId="77777777" w:rsidR="00CF1FDC" w:rsidRDefault="00CF1FDC" w:rsidP="00C05475">
            <w:pPr>
              <w:pStyle w:val="Tabletext"/>
              <w:numPr>
                <w:ilvl w:val="0"/>
                <w:numId w:val="30"/>
              </w:numPr>
            </w:pPr>
            <w:r>
              <w:t xml:space="preserve">at least one of the </w:t>
            </w:r>
            <w:r w:rsidR="003B5029">
              <w:t xml:space="preserve">following visual references for the intended runway is </w:t>
            </w:r>
            <w:r w:rsidR="00067F11">
              <w:t xml:space="preserve">distinctly visible and identifiable to the pilot </w:t>
            </w:r>
          </w:p>
          <w:p w14:paraId="519847B2" w14:textId="1F1E92FA" w:rsidR="00180BCB" w:rsidRDefault="00180BCB" w:rsidP="00C05475">
            <w:pPr>
              <w:pStyle w:val="Tabletext"/>
              <w:numPr>
                <w:ilvl w:val="0"/>
                <w:numId w:val="31"/>
              </w:numPr>
            </w:pPr>
            <w:r>
              <w:t xml:space="preserve">the </w:t>
            </w:r>
            <w:r w:rsidR="00156C62">
              <w:t xml:space="preserve">approach light system, except that the pilot shall not descend below </w:t>
            </w:r>
            <w:r w:rsidR="00483B09">
              <w:t xml:space="preserve">the 100ft above the touchdown zone elevation using the approach lights as a reference </w:t>
            </w:r>
            <w:r w:rsidR="00511B4D">
              <w:t xml:space="preserve">unless the red terminating bars or the red side row bars </w:t>
            </w:r>
            <w:r w:rsidR="001C3DF2">
              <w:t xml:space="preserve">are also distinctly visible and identifiable </w:t>
            </w:r>
          </w:p>
          <w:p w14:paraId="5FB3BE1F" w14:textId="7AB2A1C4" w:rsidR="001C3DF2" w:rsidRDefault="001C3DF2" w:rsidP="001C3DF2">
            <w:pPr>
              <w:pStyle w:val="Tabletext"/>
            </w:pPr>
            <w:r>
              <w:t xml:space="preserve">(ii) </w:t>
            </w:r>
            <w:r w:rsidR="003806AE">
              <w:tab/>
            </w:r>
            <w:r>
              <w:t xml:space="preserve"> </w:t>
            </w:r>
            <w:r w:rsidR="005F7ACA">
              <w:t xml:space="preserve">threshold or the threshold markings </w:t>
            </w:r>
          </w:p>
          <w:p w14:paraId="7B82C0B3" w14:textId="31F4D058" w:rsidR="005F7ACA" w:rsidRDefault="005F7ACA" w:rsidP="001C3DF2">
            <w:pPr>
              <w:pStyle w:val="Tabletext"/>
            </w:pPr>
            <w:r>
              <w:t xml:space="preserve">(iii) </w:t>
            </w:r>
            <w:r w:rsidR="003806AE">
              <w:tab/>
            </w:r>
            <w:r>
              <w:t xml:space="preserve">threshold lights </w:t>
            </w:r>
          </w:p>
          <w:p w14:paraId="25A7C59E" w14:textId="17E9886D" w:rsidR="005F7ACA" w:rsidRDefault="005F7ACA" w:rsidP="001C3DF2">
            <w:pPr>
              <w:pStyle w:val="Tabletext"/>
            </w:pPr>
            <w:r>
              <w:t xml:space="preserve">(iv) </w:t>
            </w:r>
            <w:r w:rsidR="003806AE">
              <w:tab/>
            </w:r>
            <w:r w:rsidR="000015D9">
              <w:t xml:space="preserve">the runway end identifier lights </w:t>
            </w:r>
          </w:p>
          <w:p w14:paraId="08096BCD" w14:textId="0E991384" w:rsidR="00C543D5" w:rsidRDefault="000015D9" w:rsidP="003806AE">
            <w:pPr>
              <w:pStyle w:val="Tabletext"/>
              <w:ind w:left="460" w:hanging="398"/>
            </w:pPr>
            <w:r>
              <w:t xml:space="preserve">(v) </w:t>
            </w:r>
            <w:r w:rsidR="003806AE">
              <w:tab/>
            </w:r>
            <w:r>
              <w:t xml:space="preserve">the visual approach slope indicator system </w:t>
            </w:r>
            <w:r w:rsidR="00C543D5">
              <w:lastRenderedPageBreak/>
              <w:t>or</w:t>
            </w:r>
            <w:r w:rsidR="003806AE">
              <w:t xml:space="preserve"> </w:t>
            </w:r>
            <w:r w:rsidR="00C543D5">
              <w:t xml:space="preserve">precision approach path indicator </w:t>
            </w:r>
          </w:p>
          <w:p w14:paraId="04FDB54A" w14:textId="46328FFC" w:rsidR="00C543D5" w:rsidRDefault="00BC06C0" w:rsidP="003806AE">
            <w:pPr>
              <w:pStyle w:val="Tabletext"/>
              <w:ind w:left="460" w:hanging="398"/>
            </w:pPr>
            <w:r>
              <w:t xml:space="preserve">(vi) the touchdown zone </w:t>
            </w:r>
            <w:r w:rsidR="00870451">
              <w:t xml:space="preserve">or touchdown zone markings </w:t>
            </w:r>
          </w:p>
          <w:p w14:paraId="4801074E" w14:textId="1E1598BF" w:rsidR="00E80856" w:rsidRDefault="00E80856" w:rsidP="001C3DF2">
            <w:pPr>
              <w:pStyle w:val="Tabletext"/>
            </w:pPr>
            <w:r>
              <w:t xml:space="preserve">(vii) the touchdown zone lights </w:t>
            </w:r>
          </w:p>
          <w:p w14:paraId="174C06A3" w14:textId="2AB1628F" w:rsidR="00E80856" w:rsidRDefault="00E80856" w:rsidP="001C3DF2">
            <w:pPr>
              <w:pStyle w:val="Tabletext"/>
            </w:pPr>
            <w:r>
              <w:t xml:space="preserve">(viii) the runway or </w:t>
            </w:r>
            <w:r w:rsidR="00F84E30">
              <w:t xml:space="preserve">runway markings, or </w:t>
            </w:r>
          </w:p>
          <w:p w14:paraId="6E63DBF7" w14:textId="1B017F17" w:rsidR="00067F11" w:rsidRPr="00DE47C9" w:rsidRDefault="00F84E30" w:rsidP="003806AE">
            <w:pPr>
              <w:pStyle w:val="Tabletext"/>
            </w:pPr>
            <w:r>
              <w:t xml:space="preserve">(ix) the runway lights </w:t>
            </w:r>
            <w:r w:rsidR="00180BCB">
              <w:t xml:space="preserve">      </w:t>
            </w:r>
          </w:p>
        </w:tc>
        <w:tc>
          <w:tcPr>
            <w:tcW w:w="1275" w:type="dxa"/>
          </w:tcPr>
          <w:p w14:paraId="07FA8C91" w14:textId="77777777" w:rsidR="00B16632" w:rsidRPr="003B01AE" w:rsidRDefault="00B16632" w:rsidP="00F96E29">
            <w:pPr>
              <w:pStyle w:val="Tabletext"/>
            </w:pPr>
          </w:p>
        </w:tc>
        <w:tc>
          <w:tcPr>
            <w:tcW w:w="2835" w:type="dxa"/>
          </w:tcPr>
          <w:p w14:paraId="31EF57A4" w14:textId="77777777" w:rsidR="00B16632" w:rsidRPr="003B01AE" w:rsidRDefault="00B16632" w:rsidP="00F96E29">
            <w:pPr>
              <w:pStyle w:val="Tabletext"/>
            </w:pPr>
          </w:p>
        </w:tc>
        <w:tc>
          <w:tcPr>
            <w:tcW w:w="2977" w:type="dxa"/>
          </w:tcPr>
          <w:p w14:paraId="4601F490" w14:textId="77777777" w:rsidR="00B16632" w:rsidRPr="003B01AE" w:rsidRDefault="00B16632" w:rsidP="00F96E29">
            <w:pPr>
              <w:pStyle w:val="Tabletext"/>
            </w:pPr>
          </w:p>
        </w:tc>
      </w:tr>
      <w:tr w:rsidR="00F9171F" w:rsidRPr="003B01AE" w14:paraId="464E29C3" w14:textId="77777777" w:rsidTr="00E21A56">
        <w:tc>
          <w:tcPr>
            <w:tcW w:w="1560" w:type="dxa"/>
          </w:tcPr>
          <w:p w14:paraId="3E634709" w14:textId="77777777" w:rsidR="00F9171F" w:rsidRPr="008D7B88" w:rsidRDefault="00F9171F" w:rsidP="001E7844">
            <w:pPr>
              <w:rPr>
                <w:szCs w:val="22"/>
              </w:rPr>
            </w:pPr>
          </w:p>
        </w:tc>
        <w:tc>
          <w:tcPr>
            <w:tcW w:w="4536" w:type="dxa"/>
          </w:tcPr>
          <w:p w14:paraId="01A90AB3" w14:textId="48643219" w:rsidR="00F9171F" w:rsidRPr="000F61EB" w:rsidRDefault="00F9171F" w:rsidP="00674791">
            <w:pPr>
              <w:pStyle w:val="Tabletext"/>
              <w:numPr>
                <w:ilvl w:val="0"/>
                <w:numId w:val="7"/>
              </w:numPr>
            </w:pPr>
            <w:r w:rsidRPr="000F61EB">
              <w:t xml:space="preserve">The visual </w:t>
            </w:r>
            <w:r w:rsidR="00267C49" w:rsidRPr="000F61EB">
              <w:t xml:space="preserve">references set out in sub-regulation(1)(d) shall not apply to Category II </w:t>
            </w:r>
            <w:r w:rsidR="00772A6D" w:rsidRPr="000F61EB">
              <w:t xml:space="preserve">and III operations </w:t>
            </w:r>
          </w:p>
        </w:tc>
        <w:tc>
          <w:tcPr>
            <w:tcW w:w="1275" w:type="dxa"/>
          </w:tcPr>
          <w:p w14:paraId="4D0C341E" w14:textId="77777777" w:rsidR="00F9171F" w:rsidRPr="003B01AE" w:rsidRDefault="00F9171F" w:rsidP="00F96E29">
            <w:pPr>
              <w:pStyle w:val="Tabletext"/>
            </w:pPr>
          </w:p>
        </w:tc>
        <w:tc>
          <w:tcPr>
            <w:tcW w:w="2835" w:type="dxa"/>
          </w:tcPr>
          <w:p w14:paraId="68383A7D" w14:textId="77777777" w:rsidR="00F9171F" w:rsidRPr="003B01AE" w:rsidRDefault="00F9171F" w:rsidP="00F96E29">
            <w:pPr>
              <w:pStyle w:val="Tabletext"/>
            </w:pPr>
          </w:p>
        </w:tc>
        <w:tc>
          <w:tcPr>
            <w:tcW w:w="2977" w:type="dxa"/>
          </w:tcPr>
          <w:p w14:paraId="5028BFAD" w14:textId="77777777" w:rsidR="00F9171F" w:rsidRPr="003B01AE" w:rsidRDefault="00F9171F" w:rsidP="00F96E29">
            <w:pPr>
              <w:pStyle w:val="Tabletext"/>
            </w:pPr>
          </w:p>
        </w:tc>
      </w:tr>
      <w:tr w:rsidR="00001C84" w:rsidRPr="003B01AE" w14:paraId="0557CDD4" w14:textId="77777777" w:rsidTr="00E21A56">
        <w:tc>
          <w:tcPr>
            <w:tcW w:w="1560" w:type="dxa"/>
          </w:tcPr>
          <w:p w14:paraId="0492ADBE" w14:textId="77777777" w:rsidR="00001C84" w:rsidRPr="008D7B88" w:rsidRDefault="00001C84" w:rsidP="001E7844">
            <w:pPr>
              <w:rPr>
                <w:szCs w:val="22"/>
              </w:rPr>
            </w:pPr>
          </w:p>
        </w:tc>
        <w:tc>
          <w:tcPr>
            <w:tcW w:w="4536" w:type="dxa"/>
          </w:tcPr>
          <w:p w14:paraId="0A1FFDB6" w14:textId="4534FE5E" w:rsidR="00001C84" w:rsidRPr="000F61EB" w:rsidRDefault="00001C84" w:rsidP="00674791">
            <w:pPr>
              <w:pStyle w:val="Tabletext"/>
              <w:numPr>
                <w:ilvl w:val="0"/>
                <w:numId w:val="7"/>
              </w:numPr>
            </w:pPr>
            <w:r w:rsidRPr="000F61EB">
              <w:t xml:space="preserve">The required visual references under Category II and III operations </w:t>
            </w:r>
            <w:r w:rsidR="00CE3918" w:rsidRPr="000F61EB">
              <w:t>shall be provided in the AOC holder’s operations spec</w:t>
            </w:r>
            <w:r w:rsidR="00C64380" w:rsidRPr="000F61EB">
              <w:t>ifications or a specific approval issued by the authority</w:t>
            </w:r>
          </w:p>
        </w:tc>
        <w:tc>
          <w:tcPr>
            <w:tcW w:w="1275" w:type="dxa"/>
          </w:tcPr>
          <w:p w14:paraId="0854DEA0" w14:textId="77777777" w:rsidR="00001C84" w:rsidRPr="003B01AE" w:rsidRDefault="00001C84" w:rsidP="00F96E29">
            <w:pPr>
              <w:pStyle w:val="Tabletext"/>
            </w:pPr>
          </w:p>
        </w:tc>
        <w:tc>
          <w:tcPr>
            <w:tcW w:w="2835" w:type="dxa"/>
          </w:tcPr>
          <w:p w14:paraId="3AED59BF" w14:textId="77777777" w:rsidR="00001C84" w:rsidRPr="003B01AE" w:rsidRDefault="00001C84" w:rsidP="00F96E29">
            <w:pPr>
              <w:pStyle w:val="Tabletext"/>
            </w:pPr>
          </w:p>
        </w:tc>
        <w:tc>
          <w:tcPr>
            <w:tcW w:w="2977" w:type="dxa"/>
          </w:tcPr>
          <w:p w14:paraId="3E98C203" w14:textId="77777777" w:rsidR="00001C84" w:rsidRPr="003B01AE" w:rsidRDefault="00001C84" w:rsidP="00F96E29">
            <w:pPr>
              <w:pStyle w:val="Tabletext"/>
            </w:pPr>
          </w:p>
        </w:tc>
      </w:tr>
      <w:tr w:rsidR="00070E8E" w:rsidRPr="003B01AE" w14:paraId="366E08B7" w14:textId="77777777" w:rsidTr="00CA0CB5">
        <w:tc>
          <w:tcPr>
            <w:tcW w:w="1560" w:type="dxa"/>
            <w:shd w:val="clear" w:color="auto" w:fill="A6A6A6" w:themeFill="background1" w:themeFillShade="A6"/>
          </w:tcPr>
          <w:p w14:paraId="4FDCA5CF" w14:textId="40932103" w:rsidR="00070E8E" w:rsidRPr="008D7B88" w:rsidRDefault="00070E8E" w:rsidP="00070E8E">
            <w:pPr>
              <w:pStyle w:val="Tabletext"/>
              <w:spacing w:before="120" w:after="120"/>
              <w:ind w:left="0"/>
              <w:rPr>
                <w:szCs w:val="22"/>
              </w:rPr>
            </w:pPr>
            <w:r w:rsidRPr="00070E8E">
              <w:rPr>
                <w:b/>
                <w:bCs/>
              </w:rPr>
              <w:t>Regulation 95.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5ED1D821" w14:textId="52AB2A25" w:rsidR="00F34D46" w:rsidRPr="00C64380" w:rsidRDefault="00F34D46" w:rsidP="00F34D46">
            <w:pPr>
              <w:pStyle w:val="Tabletex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Landing </w:t>
            </w:r>
            <w:r w:rsidR="00CA0CB5">
              <w:rPr>
                <w:b/>
                <w:bCs/>
              </w:rPr>
              <w:t xml:space="preserve">during instrument meteorological conditions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335D5357" w14:textId="77777777" w:rsidR="00070E8E" w:rsidRPr="003B01AE" w:rsidRDefault="00070E8E" w:rsidP="00F96E29">
            <w:pPr>
              <w:pStyle w:val="Tabletext"/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1E52F2EB" w14:textId="77777777" w:rsidR="00070E8E" w:rsidRPr="003B01AE" w:rsidRDefault="00070E8E" w:rsidP="00F96E29">
            <w:pPr>
              <w:pStyle w:val="Tabletext"/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6F3DF1B1" w14:textId="77777777" w:rsidR="00070E8E" w:rsidRPr="003B01AE" w:rsidRDefault="00070E8E" w:rsidP="00F96E29">
            <w:pPr>
              <w:pStyle w:val="Tabletext"/>
            </w:pPr>
          </w:p>
        </w:tc>
      </w:tr>
      <w:tr w:rsidR="00B16632" w:rsidRPr="003B01AE" w14:paraId="736E4EEF" w14:textId="77777777" w:rsidTr="00E21A56">
        <w:tc>
          <w:tcPr>
            <w:tcW w:w="1560" w:type="dxa"/>
          </w:tcPr>
          <w:p w14:paraId="54FCF7F5" w14:textId="77777777" w:rsidR="00B16632" w:rsidRPr="008D7B88" w:rsidRDefault="00B16632" w:rsidP="00C614CA">
            <w:pPr>
              <w:pStyle w:val="Tabletext"/>
            </w:pPr>
          </w:p>
        </w:tc>
        <w:tc>
          <w:tcPr>
            <w:tcW w:w="4536" w:type="dxa"/>
          </w:tcPr>
          <w:p w14:paraId="1D4B11DC" w14:textId="027ED67A" w:rsidR="0080544D" w:rsidRPr="0002674A" w:rsidRDefault="0002674A" w:rsidP="0002674A">
            <w:pPr>
              <w:pStyle w:val="Tabletext"/>
            </w:pPr>
            <w:r>
              <w:t xml:space="preserve">A pilot operating an </w:t>
            </w:r>
            <w:r w:rsidR="00367EDC">
              <w:t xml:space="preserve">aircraft shall not land that aircraft when the flight visibility is less than </w:t>
            </w:r>
            <w:r w:rsidR="006D757D">
              <w:t xml:space="preserve">the visibility prescribed by the authority </w:t>
            </w:r>
            <w:r w:rsidR="00F712DC">
              <w:t>in the standard instrument approach procedure being used</w:t>
            </w:r>
            <w:r w:rsidR="00DC2083">
              <w:t>.</w:t>
            </w:r>
          </w:p>
        </w:tc>
        <w:tc>
          <w:tcPr>
            <w:tcW w:w="1275" w:type="dxa"/>
          </w:tcPr>
          <w:p w14:paraId="63F8E1C3" w14:textId="77777777" w:rsidR="00B16632" w:rsidRPr="003B01AE" w:rsidRDefault="00B16632" w:rsidP="001E7844"/>
        </w:tc>
        <w:tc>
          <w:tcPr>
            <w:tcW w:w="2835" w:type="dxa"/>
          </w:tcPr>
          <w:p w14:paraId="5DF9E28F" w14:textId="77777777" w:rsidR="00B16632" w:rsidRPr="003B01AE" w:rsidRDefault="00B16632" w:rsidP="001E7844"/>
        </w:tc>
        <w:tc>
          <w:tcPr>
            <w:tcW w:w="2977" w:type="dxa"/>
          </w:tcPr>
          <w:p w14:paraId="5675774B" w14:textId="77777777" w:rsidR="00B16632" w:rsidRPr="003B01AE" w:rsidRDefault="00B16632" w:rsidP="001E7844"/>
        </w:tc>
      </w:tr>
      <w:tr w:rsidR="00B16632" w:rsidRPr="003B01AE" w14:paraId="60A53FC4" w14:textId="77777777" w:rsidTr="008F6014">
        <w:tc>
          <w:tcPr>
            <w:tcW w:w="1560" w:type="dxa"/>
            <w:shd w:val="clear" w:color="auto" w:fill="A6A6A6" w:themeFill="background1" w:themeFillShade="A6"/>
          </w:tcPr>
          <w:p w14:paraId="7EE9DEBC" w14:textId="195D311A" w:rsidR="00B16632" w:rsidRPr="00FC15C8" w:rsidRDefault="00DC2083" w:rsidP="00C614CA">
            <w:pPr>
              <w:pStyle w:val="Tabletex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Regulation 96 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07C8D751" w14:textId="70BB24A1" w:rsidR="00B16632" w:rsidRPr="00FC15C8" w:rsidRDefault="00DC2083" w:rsidP="008709ED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Execution </w:t>
            </w:r>
            <w:r w:rsidR="008F6014">
              <w:rPr>
                <w:b/>
                <w:bCs/>
              </w:rPr>
              <w:t xml:space="preserve">of a missed approach procedure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3EF8E11E" w14:textId="77777777" w:rsidR="00B16632" w:rsidRPr="003B01AE" w:rsidRDefault="00B16632" w:rsidP="00C614CA">
            <w:pPr>
              <w:pStyle w:val="Tabletext"/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6CE1198E" w14:textId="77777777" w:rsidR="00B16632" w:rsidRPr="003B01AE" w:rsidRDefault="00B16632" w:rsidP="00C614CA">
            <w:pPr>
              <w:pStyle w:val="Tabletext"/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129E5EBD" w14:textId="77777777" w:rsidR="00B16632" w:rsidRPr="003B01AE" w:rsidRDefault="00B16632" w:rsidP="00C614CA">
            <w:pPr>
              <w:pStyle w:val="Tabletext"/>
            </w:pPr>
          </w:p>
        </w:tc>
      </w:tr>
      <w:tr w:rsidR="003806AE" w:rsidRPr="003B01AE" w14:paraId="3EA69321" w14:textId="77777777">
        <w:trPr>
          <w:trHeight w:val="3096"/>
        </w:trPr>
        <w:tc>
          <w:tcPr>
            <w:tcW w:w="1560" w:type="dxa"/>
          </w:tcPr>
          <w:p w14:paraId="22476AB6" w14:textId="77777777" w:rsidR="003806AE" w:rsidRPr="008D7B88" w:rsidRDefault="003806AE" w:rsidP="00C614CA">
            <w:pPr>
              <w:pStyle w:val="Tabletext"/>
            </w:pPr>
          </w:p>
        </w:tc>
        <w:tc>
          <w:tcPr>
            <w:tcW w:w="4536" w:type="dxa"/>
          </w:tcPr>
          <w:p w14:paraId="4478FBEB" w14:textId="77777777" w:rsidR="003806AE" w:rsidRDefault="003806AE" w:rsidP="00466B28">
            <w:pPr>
              <w:pStyle w:val="Tabletext"/>
              <w:ind w:left="0"/>
            </w:pPr>
            <w:r>
              <w:t>A pilot operating an aircraft shall immediately execute an appropriate missed approach procedure where either of the following conditions exist:</w:t>
            </w:r>
          </w:p>
          <w:p w14:paraId="6F890C64" w14:textId="5AB3D979" w:rsidR="003806AE" w:rsidRPr="005335E1" w:rsidRDefault="003806AE" w:rsidP="00C05475">
            <w:pPr>
              <w:pStyle w:val="Tabletext"/>
              <w:numPr>
                <w:ilvl w:val="0"/>
                <w:numId w:val="32"/>
              </w:numPr>
              <w:rPr>
                <w:rFonts w:cs="Arial"/>
              </w:rPr>
            </w:pPr>
            <w:r w:rsidRPr="005335E1">
              <w:rPr>
                <w:rFonts w:cs="Arial"/>
              </w:rPr>
              <w:t xml:space="preserve">Whenever the required visual reference criteria is not met in the following situations </w:t>
            </w:r>
          </w:p>
          <w:p w14:paraId="576EEAE0" w14:textId="77777777" w:rsidR="003806AE" w:rsidRPr="00776C1D" w:rsidRDefault="003806AE" w:rsidP="00C05475">
            <w:pPr>
              <w:pStyle w:val="Tabletext"/>
              <w:numPr>
                <w:ilvl w:val="0"/>
                <w:numId w:val="33"/>
              </w:numPr>
              <w:rPr>
                <w:rFonts w:ascii="TimesNewRomanPSMT" w:eastAsiaTheme="minorHAnsi" w:hAnsi="TimesNewRomanPSMT" w:cs="TimesNewRomanPSMT"/>
                <w:sz w:val="24"/>
              </w:rPr>
            </w:pPr>
            <w:r w:rsidRPr="006D6E25">
              <w:rPr>
                <w:rFonts w:cs="Arial"/>
              </w:rPr>
              <w:t>when the aircraft is being operated</w:t>
            </w:r>
            <w:r w:rsidRPr="00943F57">
              <w:rPr>
                <w:rFonts w:cs="Arial"/>
              </w:rPr>
              <w:t xml:space="preserve"> below minimum descent altitude or MDA; or</w:t>
            </w:r>
            <w:r>
              <w:rPr>
                <w:rFonts w:ascii="TimesNewRomanPSMT" w:eastAsiaTheme="minorHAnsi" w:hAnsi="TimesNewRomanPSMT" w:cs="TimesNewRomanPSMT"/>
                <w:sz w:val="24"/>
              </w:rPr>
              <w:t xml:space="preserve"> </w:t>
            </w:r>
          </w:p>
          <w:p w14:paraId="28D58569" w14:textId="55357A2D" w:rsidR="003806AE" w:rsidRPr="00776C1D" w:rsidRDefault="003806AE" w:rsidP="00921EE2">
            <w:pPr>
              <w:pStyle w:val="Tabletext"/>
              <w:ind w:left="460" w:hanging="398"/>
              <w:rPr>
                <w:rFonts w:ascii="TimesNewRomanPSMT" w:eastAsiaTheme="minorHAnsi" w:hAnsi="TimesNewRomanPSMT" w:cs="TimesNewRomanPSMT"/>
                <w:sz w:val="24"/>
              </w:rPr>
            </w:pPr>
            <w:r w:rsidRPr="007B06FD">
              <w:rPr>
                <w:rFonts w:cs="Arial"/>
              </w:rPr>
              <w:t xml:space="preserve">(ii) </w:t>
            </w:r>
            <w:r>
              <w:rPr>
                <w:rFonts w:cs="Arial"/>
              </w:rPr>
              <w:tab/>
            </w:r>
            <w:r w:rsidRPr="007B06FD">
              <w:rPr>
                <w:rFonts w:cs="Arial"/>
              </w:rPr>
              <w:t>upon arrival at the missed approach point, including a DH</w:t>
            </w:r>
            <w:r>
              <w:t xml:space="preserve"> where a DH is specified and its use is required, and at any time after that until touchdown, or </w:t>
            </w:r>
          </w:p>
        </w:tc>
        <w:tc>
          <w:tcPr>
            <w:tcW w:w="1275" w:type="dxa"/>
          </w:tcPr>
          <w:p w14:paraId="226BD6F3" w14:textId="77777777" w:rsidR="003806AE" w:rsidRPr="003B01AE" w:rsidRDefault="003806AE" w:rsidP="00C614CA">
            <w:pPr>
              <w:pStyle w:val="Tabletext"/>
            </w:pPr>
          </w:p>
        </w:tc>
        <w:tc>
          <w:tcPr>
            <w:tcW w:w="2835" w:type="dxa"/>
          </w:tcPr>
          <w:p w14:paraId="1E21FEE6" w14:textId="77777777" w:rsidR="003806AE" w:rsidRPr="003B01AE" w:rsidRDefault="003806AE" w:rsidP="00C614CA">
            <w:pPr>
              <w:pStyle w:val="Tabletext"/>
            </w:pPr>
          </w:p>
        </w:tc>
        <w:tc>
          <w:tcPr>
            <w:tcW w:w="2977" w:type="dxa"/>
          </w:tcPr>
          <w:p w14:paraId="193C7022" w14:textId="77777777" w:rsidR="003806AE" w:rsidRPr="003B01AE" w:rsidRDefault="003806AE" w:rsidP="00C614CA">
            <w:pPr>
              <w:pStyle w:val="Tabletext"/>
            </w:pPr>
          </w:p>
        </w:tc>
      </w:tr>
      <w:tr w:rsidR="00934E00" w:rsidRPr="003B01AE" w14:paraId="10106C90" w14:textId="77777777" w:rsidTr="00E21A56">
        <w:tc>
          <w:tcPr>
            <w:tcW w:w="1560" w:type="dxa"/>
          </w:tcPr>
          <w:p w14:paraId="70F2EA61" w14:textId="77777777" w:rsidR="00934E00" w:rsidRPr="008D7B88" w:rsidRDefault="00934E00" w:rsidP="00C614CA">
            <w:pPr>
              <w:pStyle w:val="Tabletext"/>
            </w:pPr>
          </w:p>
        </w:tc>
        <w:tc>
          <w:tcPr>
            <w:tcW w:w="4536" w:type="dxa"/>
          </w:tcPr>
          <w:p w14:paraId="32166C32" w14:textId="2B130F42" w:rsidR="00934E00" w:rsidRPr="007B06FD" w:rsidRDefault="00934E00" w:rsidP="008202E4">
            <w:pPr>
              <w:pStyle w:val="Tabletext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whenever an identifiable </w:t>
            </w:r>
            <w:r w:rsidR="004D75A8">
              <w:rPr>
                <w:rFonts w:cs="Arial"/>
              </w:rPr>
              <w:t xml:space="preserve">part of the aerodrome is </w:t>
            </w:r>
            <w:r w:rsidR="00783BCB">
              <w:rPr>
                <w:rFonts w:cs="Arial"/>
              </w:rPr>
              <w:t xml:space="preserve">distinctly visible to the pilot during a circling </w:t>
            </w:r>
            <w:r w:rsidR="005B6D8B">
              <w:rPr>
                <w:rFonts w:cs="Arial"/>
              </w:rPr>
              <w:t xml:space="preserve">manoeuvre at or above MDA, unless the </w:t>
            </w:r>
            <w:r w:rsidR="00551DA0">
              <w:rPr>
                <w:rFonts w:cs="Arial"/>
              </w:rPr>
              <w:t xml:space="preserve">inability to see an identifiable part of the aerodrome </w:t>
            </w:r>
            <w:r w:rsidR="002F1BED">
              <w:rPr>
                <w:rFonts w:cs="Arial"/>
              </w:rPr>
              <w:t xml:space="preserve">results only from a normal bank of the aircraft during the </w:t>
            </w:r>
            <w:r w:rsidR="00801401">
              <w:rPr>
                <w:rFonts w:cs="Arial"/>
              </w:rPr>
              <w:t>circling approach</w:t>
            </w:r>
            <w:r w:rsidR="00DB5A23">
              <w:rPr>
                <w:rFonts w:cs="Arial"/>
              </w:rPr>
              <w:t>.</w:t>
            </w:r>
            <w:r w:rsidR="00801401">
              <w:rPr>
                <w:rFonts w:cs="Arial"/>
              </w:rPr>
              <w:t xml:space="preserve"> </w:t>
            </w:r>
          </w:p>
        </w:tc>
        <w:tc>
          <w:tcPr>
            <w:tcW w:w="1275" w:type="dxa"/>
          </w:tcPr>
          <w:p w14:paraId="214195CE" w14:textId="77777777" w:rsidR="00934E00" w:rsidRPr="003B01AE" w:rsidRDefault="00934E00" w:rsidP="00C614CA">
            <w:pPr>
              <w:pStyle w:val="Tabletext"/>
            </w:pPr>
          </w:p>
        </w:tc>
        <w:tc>
          <w:tcPr>
            <w:tcW w:w="2835" w:type="dxa"/>
          </w:tcPr>
          <w:p w14:paraId="6C1CB8EE" w14:textId="77777777" w:rsidR="00934E00" w:rsidRPr="003B01AE" w:rsidRDefault="00934E00" w:rsidP="00C614CA">
            <w:pPr>
              <w:pStyle w:val="Tabletext"/>
            </w:pPr>
          </w:p>
        </w:tc>
        <w:tc>
          <w:tcPr>
            <w:tcW w:w="2977" w:type="dxa"/>
          </w:tcPr>
          <w:p w14:paraId="24EF6C09" w14:textId="77777777" w:rsidR="00934E00" w:rsidRPr="003B01AE" w:rsidRDefault="00934E00" w:rsidP="00C614CA">
            <w:pPr>
              <w:pStyle w:val="Tabletext"/>
            </w:pPr>
          </w:p>
        </w:tc>
      </w:tr>
      <w:tr w:rsidR="00801401" w:rsidRPr="003B01AE" w14:paraId="1E8422C7" w14:textId="77777777" w:rsidTr="00653F48">
        <w:tc>
          <w:tcPr>
            <w:tcW w:w="1560" w:type="dxa"/>
            <w:shd w:val="clear" w:color="auto" w:fill="A6A6A6" w:themeFill="background1" w:themeFillShade="A6"/>
          </w:tcPr>
          <w:p w14:paraId="50A6317E" w14:textId="3C6ED474" w:rsidR="00801401" w:rsidRPr="00E35FAB" w:rsidRDefault="00E35FAB" w:rsidP="00C614CA">
            <w:pPr>
              <w:pStyle w:val="Tabletext"/>
              <w:rPr>
                <w:b/>
                <w:bCs/>
              </w:rPr>
            </w:pPr>
            <w:r w:rsidRPr="00E35FAB">
              <w:rPr>
                <w:b/>
                <w:bCs/>
              </w:rPr>
              <w:t xml:space="preserve">Regulation 141. 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12C5901C" w14:textId="053C1109" w:rsidR="00801401" w:rsidRPr="00653F48" w:rsidRDefault="00E35FAB" w:rsidP="00E35FAB">
            <w:pPr>
              <w:pStyle w:val="Tabletext"/>
              <w:ind w:left="0"/>
              <w:rPr>
                <w:rFonts w:cs="Arial"/>
                <w:b/>
                <w:bCs/>
              </w:rPr>
            </w:pPr>
            <w:r w:rsidRPr="00653F48">
              <w:rPr>
                <w:rFonts w:cs="Arial"/>
                <w:b/>
                <w:bCs/>
              </w:rPr>
              <w:t xml:space="preserve">Specific </w:t>
            </w:r>
            <w:r w:rsidR="00301D57" w:rsidRPr="00653F48">
              <w:rPr>
                <w:rFonts w:cs="Arial"/>
                <w:b/>
                <w:bCs/>
              </w:rPr>
              <w:t xml:space="preserve">approval required for Category II </w:t>
            </w:r>
            <w:r w:rsidR="00653F48" w:rsidRPr="00653F48">
              <w:rPr>
                <w:rFonts w:cs="Arial"/>
                <w:b/>
                <w:bCs/>
              </w:rPr>
              <w:t xml:space="preserve">or Category III operations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403633C6" w14:textId="77777777" w:rsidR="00801401" w:rsidRPr="003B01AE" w:rsidRDefault="00801401" w:rsidP="00C614CA">
            <w:pPr>
              <w:pStyle w:val="Tabletext"/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7A6D1635" w14:textId="77777777" w:rsidR="00801401" w:rsidRPr="003B01AE" w:rsidRDefault="00801401" w:rsidP="00C614CA">
            <w:pPr>
              <w:pStyle w:val="Tabletext"/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45F9E2F1" w14:textId="77777777" w:rsidR="00801401" w:rsidRPr="003B01AE" w:rsidRDefault="00801401" w:rsidP="00C614CA">
            <w:pPr>
              <w:pStyle w:val="Tabletext"/>
            </w:pPr>
          </w:p>
        </w:tc>
      </w:tr>
      <w:tr w:rsidR="00BF4FE0" w:rsidRPr="003B01AE" w14:paraId="58E3AEDD" w14:textId="77777777" w:rsidTr="00E21A56">
        <w:tc>
          <w:tcPr>
            <w:tcW w:w="1560" w:type="dxa"/>
          </w:tcPr>
          <w:p w14:paraId="5A2BE98A" w14:textId="77777777" w:rsidR="00BF4FE0" w:rsidRPr="008D7B88" w:rsidRDefault="00BF4FE0" w:rsidP="00C614CA">
            <w:pPr>
              <w:pStyle w:val="Tabletext"/>
            </w:pPr>
          </w:p>
        </w:tc>
        <w:tc>
          <w:tcPr>
            <w:tcW w:w="4536" w:type="dxa"/>
          </w:tcPr>
          <w:p w14:paraId="3E3D32D0" w14:textId="77777777" w:rsidR="0091468D" w:rsidRDefault="00792191" w:rsidP="00C05475">
            <w:pPr>
              <w:pStyle w:val="Tabletext"/>
              <w:numPr>
                <w:ilvl w:val="0"/>
                <w:numId w:val="34"/>
              </w:numPr>
            </w:pPr>
            <w:r>
              <w:t xml:space="preserve">A </w:t>
            </w:r>
            <w:r w:rsidR="000176BE">
              <w:t xml:space="preserve">person shall not act as a pilot of an aircraft in Category </w:t>
            </w:r>
            <w:r w:rsidR="00BF5FF4">
              <w:t xml:space="preserve">II or III operations unless: </w:t>
            </w:r>
          </w:p>
          <w:p w14:paraId="7CA0DE0C" w14:textId="77777777" w:rsidR="00BF5FF4" w:rsidRDefault="00E07914" w:rsidP="00C05475">
            <w:pPr>
              <w:pStyle w:val="Tabletext"/>
              <w:numPr>
                <w:ilvl w:val="0"/>
                <w:numId w:val="35"/>
              </w:numPr>
            </w:pPr>
            <w:r>
              <w:t xml:space="preserve">in the case of a PIC, the person holds a current Category II or III </w:t>
            </w:r>
            <w:r w:rsidR="00F7204E">
              <w:t xml:space="preserve">pilot authorisation for that aircraft type, or </w:t>
            </w:r>
          </w:p>
          <w:p w14:paraId="7F9611F1" w14:textId="77777777" w:rsidR="00F7204E" w:rsidRDefault="00F7204E" w:rsidP="00C05475">
            <w:pPr>
              <w:pStyle w:val="Tabletext"/>
              <w:numPr>
                <w:ilvl w:val="0"/>
                <w:numId w:val="35"/>
              </w:numPr>
            </w:pPr>
            <w:r>
              <w:t>in the case of a co-pilot</w:t>
            </w:r>
            <w:r w:rsidR="00B23F0C">
              <w:t xml:space="preserve">, the person is authorised by the State of registry to act in that capacity </w:t>
            </w:r>
            <w:r w:rsidR="00094910">
              <w:t xml:space="preserve">in that aircraft in Category II or III operations </w:t>
            </w:r>
          </w:p>
          <w:p w14:paraId="61AB3A75" w14:textId="7190F75A" w:rsidR="00CC185C" w:rsidRPr="00776C1D" w:rsidRDefault="00CC185C" w:rsidP="00C05475">
            <w:pPr>
              <w:pStyle w:val="Tabletext"/>
              <w:numPr>
                <w:ilvl w:val="0"/>
                <w:numId w:val="34"/>
              </w:numPr>
            </w:pPr>
            <w:r>
              <w:t xml:space="preserve">An authorisation is </w:t>
            </w:r>
            <w:r w:rsidR="002604A9">
              <w:t xml:space="preserve">not required for an individual pilot of an AOC holder with specific </w:t>
            </w:r>
            <w:r w:rsidR="00B574A0">
              <w:t xml:space="preserve">approval for Category II or III operations. </w:t>
            </w:r>
          </w:p>
        </w:tc>
        <w:tc>
          <w:tcPr>
            <w:tcW w:w="1275" w:type="dxa"/>
          </w:tcPr>
          <w:p w14:paraId="00EE86DB" w14:textId="77777777" w:rsidR="00BF4FE0" w:rsidRPr="003B01AE" w:rsidRDefault="00BF4FE0" w:rsidP="00C614CA">
            <w:pPr>
              <w:pStyle w:val="Tabletext"/>
            </w:pPr>
          </w:p>
        </w:tc>
        <w:tc>
          <w:tcPr>
            <w:tcW w:w="2835" w:type="dxa"/>
          </w:tcPr>
          <w:p w14:paraId="59B825B2" w14:textId="77777777" w:rsidR="00BF4FE0" w:rsidRPr="003B01AE" w:rsidRDefault="00BF4FE0" w:rsidP="00C614CA">
            <w:pPr>
              <w:pStyle w:val="Tabletext"/>
            </w:pPr>
          </w:p>
        </w:tc>
        <w:tc>
          <w:tcPr>
            <w:tcW w:w="2977" w:type="dxa"/>
          </w:tcPr>
          <w:p w14:paraId="088B08F7" w14:textId="77777777" w:rsidR="00BF4FE0" w:rsidRPr="003B01AE" w:rsidRDefault="00BF4FE0" w:rsidP="00C614CA">
            <w:pPr>
              <w:pStyle w:val="Tabletext"/>
            </w:pPr>
          </w:p>
        </w:tc>
      </w:tr>
      <w:tr w:rsidR="00C80033" w:rsidRPr="003B01AE" w14:paraId="22617435" w14:textId="77777777" w:rsidTr="00F455DD">
        <w:tc>
          <w:tcPr>
            <w:tcW w:w="1560" w:type="dxa"/>
            <w:shd w:val="clear" w:color="auto" w:fill="A6A6A6" w:themeFill="background1" w:themeFillShade="A6"/>
          </w:tcPr>
          <w:p w14:paraId="447C3A1F" w14:textId="33114913" w:rsidR="00C80033" w:rsidRPr="00F455DD" w:rsidRDefault="001076AF" w:rsidP="00C614CA">
            <w:pPr>
              <w:pStyle w:val="Tabletext"/>
              <w:rPr>
                <w:b/>
                <w:bCs/>
              </w:rPr>
            </w:pPr>
            <w:r w:rsidRPr="00F455DD">
              <w:rPr>
                <w:b/>
                <w:bCs/>
              </w:rPr>
              <w:lastRenderedPageBreak/>
              <w:t>Regulation 152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6CCE9405" w14:textId="1BA75B6D" w:rsidR="00C80033" w:rsidRPr="00F455DD" w:rsidRDefault="001076AF" w:rsidP="001076AF">
            <w:pPr>
              <w:pStyle w:val="Tabletext"/>
              <w:rPr>
                <w:b/>
                <w:bCs/>
              </w:rPr>
            </w:pPr>
            <w:r w:rsidRPr="00F455DD">
              <w:rPr>
                <w:b/>
                <w:bCs/>
              </w:rPr>
              <w:t xml:space="preserve">Initial </w:t>
            </w:r>
            <w:r w:rsidR="00F455DD" w:rsidRPr="00F455DD">
              <w:rPr>
                <w:b/>
                <w:bCs/>
              </w:rPr>
              <w:t xml:space="preserve">specialised operations training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4C117F13" w14:textId="77777777" w:rsidR="00C80033" w:rsidRPr="003B01AE" w:rsidRDefault="00C80033" w:rsidP="00C614CA">
            <w:pPr>
              <w:pStyle w:val="Tabletext"/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5644CE19" w14:textId="77777777" w:rsidR="00C80033" w:rsidRPr="003B01AE" w:rsidRDefault="00C80033" w:rsidP="00C614CA">
            <w:pPr>
              <w:pStyle w:val="Tabletext"/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28A378E3" w14:textId="77777777" w:rsidR="00C80033" w:rsidRPr="003B01AE" w:rsidRDefault="00C80033" w:rsidP="00C614CA">
            <w:pPr>
              <w:pStyle w:val="Tabletext"/>
            </w:pPr>
          </w:p>
        </w:tc>
      </w:tr>
      <w:tr w:rsidR="006E0F80" w:rsidRPr="003B01AE" w14:paraId="26D6058D" w14:textId="77777777" w:rsidTr="00E21A56">
        <w:tc>
          <w:tcPr>
            <w:tcW w:w="1560" w:type="dxa"/>
          </w:tcPr>
          <w:p w14:paraId="09BD755C" w14:textId="77777777" w:rsidR="006E0F80" w:rsidRPr="008D7B88" w:rsidRDefault="006E0F80" w:rsidP="00C614CA">
            <w:pPr>
              <w:pStyle w:val="Tabletext"/>
            </w:pPr>
          </w:p>
        </w:tc>
        <w:tc>
          <w:tcPr>
            <w:tcW w:w="4536" w:type="dxa"/>
          </w:tcPr>
          <w:p w14:paraId="1E608EEC" w14:textId="77777777" w:rsidR="00F34AA2" w:rsidRDefault="00037534" w:rsidP="00C05475">
            <w:pPr>
              <w:pStyle w:val="Tabletext"/>
              <w:numPr>
                <w:ilvl w:val="0"/>
                <w:numId w:val="36"/>
              </w:numPr>
            </w:pPr>
            <w:r w:rsidRPr="00037534">
              <w:t xml:space="preserve">A </w:t>
            </w:r>
            <w:r w:rsidR="000D1344">
              <w:t xml:space="preserve">person </w:t>
            </w:r>
            <w:r w:rsidR="002E617F">
              <w:t xml:space="preserve">shall not serve nor shall any AOC Holder </w:t>
            </w:r>
            <w:r w:rsidR="00E76644">
              <w:t xml:space="preserve">use a person as a flight crew member unless that person has completed </w:t>
            </w:r>
            <w:r w:rsidR="00ED5D36">
              <w:t xml:space="preserve">the appropriate initial specialised operations training curriculum </w:t>
            </w:r>
            <w:r w:rsidR="006E7CFC">
              <w:t>approved by the authority</w:t>
            </w:r>
          </w:p>
          <w:p w14:paraId="3CD89EE8" w14:textId="77777777" w:rsidR="003C50C6" w:rsidRPr="000F61EB" w:rsidRDefault="006E7CFC" w:rsidP="00C05475">
            <w:pPr>
              <w:pStyle w:val="Tabletext"/>
              <w:numPr>
                <w:ilvl w:val="0"/>
                <w:numId w:val="36"/>
              </w:numPr>
            </w:pPr>
            <w:r w:rsidRPr="000F61EB">
              <w:t>Spec</w:t>
            </w:r>
            <w:r w:rsidR="004D440E" w:rsidRPr="000F61EB">
              <w:t>ialised operations for which initial training curr</w:t>
            </w:r>
            <w:r w:rsidR="003C50C6" w:rsidRPr="000F61EB">
              <w:t>icula shall be developed including:</w:t>
            </w:r>
          </w:p>
          <w:p w14:paraId="79575A6B" w14:textId="77777777" w:rsidR="003C50C6" w:rsidRPr="000F61EB" w:rsidRDefault="005C7FC3" w:rsidP="00C05475">
            <w:pPr>
              <w:pStyle w:val="Tabletext"/>
              <w:numPr>
                <w:ilvl w:val="0"/>
                <w:numId w:val="37"/>
              </w:numPr>
            </w:pPr>
            <w:r w:rsidRPr="000F61EB">
              <w:t>low minima operations</w:t>
            </w:r>
            <w:r w:rsidR="001C0405" w:rsidRPr="000F61EB">
              <w:t>, including low visibility take-offs and Category II and III operations</w:t>
            </w:r>
          </w:p>
          <w:p w14:paraId="47FDABE3" w14:textId="77777777" w:rsidR="001C0405" w:rsidRDefault="001C0405" w:rsidP="00C05475">
            <w:pPr>
              <w:pStyle w:val="Tabletext"/>
              <w:numPr>
                <w:ilvl w:val="0"/>
                <w:numId w:val="37"/>
              </w:numPr>
            </w:pPr>
            <w:r>
              <w:t xml:space="preserve">extended </w:t>
            </w:r>
            <w:r w:rsidR="003F1A7E">
              <w:t xml:space="preserve">range operations </w:t>
            </w:r>
          </w:p>
          <w:p w14:paraId="49E1F015" w14:textId="77777777" w:rsidR="003F1A7E" w:rsidRDefault="003F1A7E" w:rsidP="00C05475">
            <w:pPr>
              <w:pStyle w:val="Tabletext"/>
              <w:numPr>
                <w:ilvl w:val="0"/>
                <w:numId w:val="37"/>
              </w:numPr>
            </w:pPr>
            <w:r>
              <w:t xml:space="preserve">specialised navigation, and </w:t>
            </w:r>
          </w:p>
          <w:p w14:paraId="444C07DD" w14:textId="786D3FCB" w:rsidR="003F1A7E" w:rsidRPr="00037534" w:rsidRDefault="003F1A7E" w:rsidP="00C05475">
            <w:pPr>
              <w:pStyle w:val="Tabletext"/>
              <w:numPr>
                <w:ilvl w:val="0"/>
                <w:numId w:val="37"/>
              </w:numPr>
            </w:pPr>
            <w:r>
              <w:t>PIC right seat qualification</w:t>
            </w:r>
          </w:p>
        </w:tc>
        <w:tc>
          <w:tcPr>
            <w:tcW w:w="1275" w:type="dxa"/>
          </w:tcPr>
          <w:p w14:paraId="33D68107" w14:textId="77777777" w:rsidR="006E0F80" w:rsidRPr="003B01AE" w:rsidRDefault="006E0F80" w:rsidP="00C614CA">
            <w:pPr>
              <w:pStyle w:val="Tabletext"/>
            </w:pPr>
          </w:p>
        </w:tc>
        <w:tc>
          <w:tcPr>
            <w:tcW w:w="2835" w:type="dxa"/>
          </w:tcPr>
          <w:p w14:paraId="4720B7EB" w14:textId="77777777" w:rsidR="006E0F80" w:rsidRPr="003B01AE" w:rsidRDefault="006E0F80" w:rsidP="00C614CA">
            <w:pPr>
              <w:pStyle w:val="Tabletext"/>
            </w:pPr>
          </w:p>
        </w:tc>
        <w:tc>
          <w:tcPr>
            <w:tcW w:w="2977" w:type="dxa"/>
          </w:tcPr>
          <w:p w14:paraId="4D3C8C0F" w14:textId="77777777" w:rsidR="006E0F80" w:rsidRPr="003B01AE" w:rsidRDefault="006E0F80" w:rsidP="00C614CA">
            <w:pPr>
              <w:pStyle w:val="Tabletext"/>
            </w:pPr>
          </w:p>
        </w:tc>
      </w:tr>
      <w:tr w:rsidR="00ED6652" w:rsidRPr="003B01AE" w14:paraId="480D9E28" w14:textId="77777777" w:rsidTr="00E21A56">
        <w:tc>
          <w:tcPr>
            <w:tcW w:w="1560" w:type="dxa"/>
          </w:tcPr>
          <w:p w14:paraId="584E98B7" w14:textId="77777777" w:rsidR="00ED6652" w:rsidRPr="008D7B88" w:rsidRDefault="00ED6652" w:rsidP="00C614CA">
            <w:pPr>
              <w:pStyle w:val="Tabletext"/>
            </w:pPr>
          </w:p>
        </w:tc>
        <w:tc>
          <w:tcPr>
            <w:tcW w:w="4536" w:type="dxa"/>
          </w:tcPr>
          <w:p w14:paraId="482D494D" w14:textId="77777777" w:rsidR="00ED6652" w:rsidRDefault="00EC1473" w:rsidP="00C0547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 xml:space="preserve">An AOC Holder shall provide initial specialised </w:t>
            </w:r>
            <w:r w:rsidR="0034482B">
              <w:rPr>
                <w:spacing w:val="0"/>
                <w:szCs w:val="20"/>
              </w:rPr>
              <w:t xml:space="preserve">operations training to ensure that each pilot and flight operations officer is qualified </w:t>
            </w:r>
            <w:r w:rsidR="006F4B68">
              <w:rPr>
                <w:spacing w:val="0"/>
                <w:szCs w:val="20"/>
              </w:rPr>
              <w:t xml:space="preserve">in the type of operation in which that person serves and in any specialised </w:t>
            </w:r>
            <w:r w:rsidR="001508A9">
              <w:rPr>
                <w:spacing w:val="0"/>
                <w:szCs w:val="20"/>
              </w:rPr>
              <w:t xml:space="preserve">or new equipment, procedures and techniques, such as: </w:t>
            </w:r>
          </w:p>
          <w:p w14:paraId="6556393E" w14:textId="05C6A7D9" w:rsidR="006B4CC5" w:rsidRPr="00DB5A23" w:rsidRDefault="00A878A6" w:rsidP="00DB5A23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 xml:space="preserve">Class II </w:t>
            </w:r>
            <w:r w:rsidR="006B4CC5">
              <w:rPr>
                <w:spacing w:val="0"/>
                <w:szCs w:val="20"/>
              </w:rPr>
              <w:t xml:space="preserve">navigation </w:t>
            </w:r>
          </w:p>
          <w:p w14:paraId="5A4576AD" w14:textId="424883FA" w:rsidR="006B4CC5" w:rsidRPr="006B4CC5" w:rsidRDefault="0089722E" w:rsidP="00C0547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 xml:space="preserve">knowledge of specialised </w:t>
            </w:r>
            <w:r w:rsidR="00751FF9">
              <w:rPr>
                <w:spacing w:val="0"/>
                <w:szCs w:val="20"/>
              </w:rPr>
              <w:t xml:space="preserve">navigation procedures, such as Required Navigation </w:t>
            </w:r>
            <w:r w:rsidR="00A8328A">
              <w:rPr>
                <w:spacing w:val="0"/>
                <w:szCs w:val="20"/>
              </w:rPr>
              <w:t>Performance (RNP), Minimum Navigation Performance S</w:t>
            </w:r>
            <w:r w:rsidR="00C01399">
              <w:rPr>
                <w:spacing w:val="0"/>
                <w:szCs w:val="20"/>
              </w:rPr>
              <w:t xml:space="preserve">pecification (MNPS) </w:t>
            </w:r>
            <w:r w:rsidR="00FF335D">
              <w:rPr>
                <w:spacing w:val="0"/>
                <w:szCs w:val="20"/>
              </w:rPr>
              <w:t xml:space="preserve">and Reduced Vertical Separation Minimum (RVSM); and </w:t>
            </w:r>
            <w:r>
              <w:rPr>
                <w:spacing w:val="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5E6AEA7" w14:textId="77777777" w:rsidR="00ED6652" w:rsidRPr="003B01AE" w:rsidRDefault="00ED6652" w:rsidP="00C614CA">
            <w:pPr>
              <w:pStyle w:val="Tabletext"/>
            </w:pPr>
          </w:p>
        </w:tc>
        <w:tc>
          <w:tcPr>
            <w:tcW w:w="2835" w:type="dxa"/>
          </w:tcPr>
          <w:p w14:paraId="6DC71468" w14:textId="77777777" w:rsidR="00ED6652" w:rsidRPr="003B01AE" w:rsidRDefault="00ED6652" w:rsidP="00C614CA">
            <w:pPr>
              <w:pStyle w:val="Tabletext"/>
            </w:pPr>
          </w:p>
        </w:tc>
        <w:tc>
          <w:tcPr>
            <w:tcW w:w="2977" w:type="dxa"/>
          </w:tcPr>
          <w:p w14:paraId="0966CE86" w14:textId="77777777" w:rsidR="00ED6652" w:rsidRPr="003B01AE" w:rsidRDefault="00ED6652" w:rsidP="00C614CA">
            <w:pPr>
              <w:pStyle w:val="Tabletext"/>
            </w:pPr>
          </w:p>
        </w:tc>
      </w:tr>
      <w:tr w:rsidR="00FF335D" w:rsidRPr="003B01AE" w14:paraId="22E9F742" w14:textId="77777777" w:rsidTr="00E21A56">
        <w:tc>
          <w:tcPr>
            <w:tcW w:w="1560" w:type="dxa"/>
          </w:tcPr>
          <w:p w14:paraId="623D601F" w14:textId="77777777" w:rsidR="00FF335D" w:rsidRPr="008D7B88" w:rsidRDefault="00FF335D" w:rsidP="00C614CA">
            <w:pPr>
              <w:pStyle w:val="Tabletext"/>
            </w:pPr>
          </w:p>
        </w:tc>
        <w:tc>
          <w:tcPr>
            <w:tcW w:w="4536" w:type="dxa"/>
          </w:tcPr>
          <w:p w14:paraId="00F3F683" w14:textId="77777777" w:rsidR="00FF335D" w:rsidRDefault="00FF335D" w:rsidP="00FF335D">
            <w:p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 xml:space="preserve"> (ii) </w:t>
            </w:r>
            <w:r w:rsidR="00A33D0B">
              <w:rPr>
                <w:spacing w:val="0"/>
                <w:szCs w:val="20"/>
              </w:rPr>
              <w:t xml:space="preserve">knowledge of specialised equipment, such </w:t>
            </w:r>
          </w:p>
          <w:p w14:paraId="305C7754" w14:textId="77777777" w:rsidR="00A33D0B" w:rsidRDefault="00A33D0B" w:rsidP="00FF335D">
            <w:p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 xml:space="preserve">      as </w:t>
            </w:r>
            <w:r w:rsidR="00F53C71">
              <w:rPr>
                <w:spacing w:val="0"/>
                <w:szCs w:val="20"/>
              </w:rPr>
              <w:t xml:space="preserve">Inertia Navigation System (INS), Long </w:t>
            </w:r>
          </w:p>
          <w:p w14:paraId="679D6132" w14:textId="3008DAA2" w:rsidR="00F53C71" w:rsidRPr="00FF335D" w:rsidRDefault="00F53C71" w:rsidP="00FF335D">
            <w:p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 xml:space="preserve">      Range Navigation </w:t>
            </w:r>
            <w:r w:rsidR="00943E60">
              <w:rPr>
                <w:spacing w:val="0"/>
                <w:szCs w:val="20"/>
              </w:rPr>
              <w:t xml:space="preserve">(LORAN), OMEGA </w:t>
            </w:r>
          </w:p>
        </w:tc>
        <w:tc>
          <w:tcPr>
            <w:tcW w:w="1275" w:type="dxa"/>
          </w:tcPr>
          <w:p w14:paraId="1BA6B680" w14:textId="77777777" w:rsidR="00FF335D" w:rsidRPr="003B01AE" w:rsidRDefault="00FF335D" w:rsidP="00C614CA">
            <w:pPr>
              <w:pStyle w:val="Tabletext"/>
            </w:pPr>
          </w:p>
        </w:tc>
        <w:tc>
          <w:tcPr>
            <w:tcW w:w="2835" w:type="dxa"/>
          </w:tcPr>
          <w:p w14:paraId="65B3FF39" w14:textId="77777777" w:rsidR="00FF335D" w:rsidRPr="003B01AE" w:rsidRDefault="00FF335D" w:rsidP="00C614CA">
            <w:pPr>
              <w:pStyle w:val="Tabletext"/>
            </w:pPr>
          </w:p>
        </w:tc>
        <w:tc>
          <w:tcPr>
            <w:tcW w:w="2977" w:type="dxa"/>
          </w:tcPr>
          <w:p w14:paraId="45532CC9" w14:textId="77777777" w:rsidR="00FF335D" w:rsidRPr="003B01AE" w:rsidRDefault="00FF335D" w:rsidP="00C614CA">
            <w:pPr>
              <w:pStyle w:val="Tabletext"/>
            </w:pPr>
          </w:p>
        </w:tc>
      </w:tr>
      <w:tr w:rsidR="00943E60" w:rsidRPr="003B01AE" w14:paraId="1CCA5C38" w14:textId="77777777" w:rsidTr="00E21A56">
        <w:tc>
          <w:tcPr>
            <w:tcW w:w="1560" w:type="dxa"/>
          </w:tcPr>
          <w:p w14:paraId="1810D07C" w14:textId="77777777" w:rsidR="00943E60" w:rsidRPr="008D7B88" w:rsidRDefault="00943E60" w:rsidP="00C614CA">
            <w:pPr>
              <w:pStyle w:val="Tabletext"/>
            </w:pPr>
          </w:p>
        </w:tc>
        <w:tc>
          <w:tcPr>
            <w:tcW w:w="4536" w:type="dxa"/>
          </w:tcPr>
          <w:p w14:paraId="5490B228" w14:textId="77777777" w:rsidR="00943E60" w:rsidRPr="000F61EB" w:rsidRDefault="00895641" w:rsidP="00C0547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 w:rsidRPr="000F61EB">
              <w:rPr>
                <w:spacing w:val="0"/>
                <w:szCs w:val="20"/>
              </w:rPr>
              <w:t>Category II and Category III operations approaches</w:t>
            </w:r>
            <w:r w:rsidR="00273335" w:rsidRPr="000F61EB">
              <w:rPr>
                <w:spacing w:val="0"/>
                <w:szCs w:val="20"/>
              </w:rPr>
              <w:t>:</w:t>
            </w:r>
          </w:p>
          <w:p w14:paraId="3FF64AA8" w14:textId="77777777" w:rsidR="00273335" w:rsidRPr="000F61EB" w:rsidRDefault="00273335" w:rsidP="00C0547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 w:rsidRPr="000F61EB">
              <w:rPr>
                <w:spacing w:val="0"/>
                <w:szCs w:val="20"/>
              </w:rPr>
              <w:lastRenderedPageBreak/>
              <w:t xml:space="preserve">special </w:t>
            </w:r>
            <w:r w:rsidR="00EE1451" w:rsidRPr="000F61EB">
              <w:rPr>
                <w:spacing w:val="0"/>
                <w:szCs w:val="20"/>
              </w:rPr>
              <w:t xml:space="preserve">equipment, procedures and practice; and </w:t>
            </w:r>
          </w:p>
          <w:p w14:paraId="63184A22" w14:textId="77777777" w:rsidR="00EE1451" w:rsidRPr="000F61EB" w:rsidRDefault="00EE1451" w:rsidP="00C0547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 w:rsidRPr="000F61EB">
              <w:rPr>
                <w:spacing w:val="0"/>
                <w:szCs w:val="20"/>
              </w:rPr>
              <w:t>a demonstration of competency</w:t>
            </w:r>
          </w:p>
          <w:p w14:paraId="581AE243" w14:textId="7632A241" w:rsidR="002A0477" w:rsidRPr="000F61EB" w:rsidRDefault="002A0477" w:rsidP="002A0477">
            <w:pPr>
              <w:autoSpaceDE w:val="0"/>
              <w:autoSpaceDN w:val="0"/>
              <w:adjustRightInd w:val="0"/>
              <w:spacing w:before="0" w:after="0"/>
              <w:ind w:left="62"/>
              <w:rPr>
                <w:spacing w:val="0"/>
                <w:szCs w:val="20"/>
              </w:rPr>
            </w:pPr>
          </w:p>
        </w:tc>
        <w:tc>
          <w:tcPr>
            <w:tcW w:w="1275" w:type="dxa"/>
          </w:tcPr>
          <w:p w14:paraId="1A670D8B" w14:textId="77777777" w:rsidR="00943E60" w:rsidRPr="003B01AE" w:rsidRDefault="00943E60" w:rsidP="00C614CA">
            <w:pPr>
              <w:pStyle w:val="Tabletext"/>
            </w:pPr>
          </w:p>
        </w:tc>
        <w:tc>
          <w:tcPr>
            <w:tcW w:w="2835" w:type="dxa"/>
          </w:tcPr>
          <w:p w14:paraId="7E7F41DE" w14:textId="77777777" w:rsidR="00943E60" w:rsidRPr="003B01AE" w:rsidRDefault="00943E60" w:rsidP="00C614CA">
            <w:pPr>
              <w:pStyle w:val="Tabletext"/>
            </w:pPr>
          </w:p>
        </w:tc>
        <w:tc>
          <w:tcPr>
            <w:tcW w:w="2977" w:type="dxa"/>
          </w:tcPr>
          <w:p w14:paraId="730EE093" w14:textId="77777777" w:rsidR="00943E60" w:rsidRPr="003B01AE" w:rsidRDefault="00943E60" w:rsidP="00C614CA">
            <w:pPr>
              <w:pStyle w:val="Tabletext"/>
            </w:pPr>
          </w:p>
        </w:tc>
      </w:tr>
      <w:tr w:rsidR="002A0477" w:rsidRPr="003B01AE" w14:paraId="02C69A73" w14:textId="77777777" w:rsidTr="00E21A56">
        <w:tc>
          <w:tcPr>
            <w:tcW w:w="1560" w:type="dxa"/>
          </w:tcPr>
          <w:p w14:paraId="6507B2B7" w14:textId="77777777" w:rsidR="002A0477" w:rsidRPr="008D7B88" w:rsidRDefault="002A0477" w:rsidP="00C614CA">
            <w:pPr>
              <w:pStyle w:val="Tabletext"/>
            </w:pPr>
          </w:p>
        </w:tc>
        <w:tc>
          <w:tcPr>
            <w:tcW w:w="4536" w:type="dxa"/>
          </w:tcPr>
          <w:p w14:paraId="08DE2D5C" w14:textId="77777777" w:rsidR="002A0477" w:rsidRPr="000F61EB" w:rsidRDefault="00A401F5" w:rsidP="00C0547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 w:rsidRPr="000F61EB">
              <w:rPr>
                <w:spacing w:val="0"/>
                <w:szCs w:val="20"/>
              </w:rPr>
              <w:t xml:space="preserve">lower </w:t>
            </w:r>
            <w:r w:rsidR="005C5E41" w:rsidRPr="000F61EB">
              <w:rPr>
                <w:spacing w:val="0"/>
                <w:szCs w:val="20"/>
              </w:rPr>
              <w:t>than standard minimum take-offs</w:t>
            </w:r>
          </w:p>
          <w:p w14:paraId="3AA04DB3" w14:textId="77777777" w:rsidR="005C5E41" w:rsidRPr="000F61EB" w:rsidRDefault="00133F8B" w:rsidP="00C0547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 w:rsidRPr="000F61EB">
              <w:rPr>
                <w:spacing w:val="0"/>
                <w:szCs w:val="20"/>
              </w:rPr>
              <w:t xml:space="preserve">runway and lighting requirements </w:t>
            </w:r>
          </w:p>
          <w:p w14:paraId="21DE7640" w14:textId="77777777" w:rsidR="00133F8B" w:rsidRPr="000F61EB" w:rsidRDefault="00133F8B" w:rsidP="00C05475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 w:rsidRPr="000F61EB">
              <w:rPr>
                <w:spacing w:val="0"/>
                <w:szCs w:val="20"/>
              </w:rPr>
              <w:t xml:space="preserve">rejected </w:t>
            </w:r>
            <w:r w:rsidR="000662C8" w:rsidRPr="000F61EB">
              <w:rPr>
                <w:spacing w:val="0"/>
                <w:szCs w:val="20"/>
              </w:rPr>
              <w:t xml:space="preserve">take-offs at or near V1 with a failure of the most critical engine </w:t>
            </w:r>
          </w:p>
          <w:p w14:paraId="4F4E14C6" w14:textId="7640B1A4" w:rsidR="000A7585" w:rsidRPr="000F61EB" w:rsidRDefault="000A7585" w:rsidP="00921EE2">
            <w:pPr>
              <w:tabs>
                <w:tab w:val="left" w:pos="460"/>
              </w:tabs>
              <w:autoSpaceDE w:val="0"/>
              <w:autoSpaceDN w:val="0"/>
              <w:adjustRightInd w:val="0"/>
              <w:spacing w:before="0" w:after="0"/>
              <w:ind w:left="62"/>
              <w:rPr>
                <w:spacing w:val="0"/>
                <w:szCs w:val="20"/>
              </w:rPr>
            </w:pPr>
            <w:r w:rsidRPr="000F61EB">
              <w:rPr>
                <w:spacing w:val="0"/>
                <w:szCs w:val="20"/>
              </w:rPr>
              <w:t xml:space="preserve">(iii) </w:t>
            </w:r>
            <w:r w:rsidR="00921EE2">
              <w:rPr>
                <w:spacing w:val="0"/>
                <w:szCs w:val="20"/>
              </w:rPr>
              <w:tab/>
            </w:r>
            <w:r w:rsidR="001E0697" w:rsidRPr="000F61EB">
              <w:rPr>
                <w:spacing w:val="0"/>
                <w:szCs w:val="20"/>
              </w:rPr>
              <w:t>taxi operations; and</w:t>
            </w:r>
          </w:p>
          <w:p w14:paraId="7360157B" w14:textId="6BD0F8E2" w:rsidR="001E0697" w:rsidRPr="000F61EB" w:rsidRDefault="001E0697" w:rsidP="00921EE2">
            <w:pPr>
              <w:tabs>
                <w:tab w:val="left" w:pos="460"/>
              </w:tabs>
              <w:autoSpaceDE w:val="0"/>
              <w:autoSpaceDN w:val="0"/>
              <w:adjustRightInd w:val="0"/>
              <w:spacing w:before="0" w:after="0"/>
              <w:ind w:left="460" w:hanging="398"/>
              <w:rPr>
                <w:spacing w:val="0"/>
                <w:szCs w:val="20"/>
              </w:rPr>
            </w:pPr>
            <w:r w:rsidRPr="000F61EB">
              <w:rPr>
                <w:spacing w:val="0"/>
                <w:szCs w:val="20"/>
              </w:rPr>
              <w:t xml:space="preserve">(iv) </w:t>
            </w:r>
            <w:r w:rsidR="00921EE2">
              <w:rPr>
                <w:spacing w:val="0"/>
                <w:szCs w:val="20"/>
              </w:rPr>
              <w:tab/>
            </w:r>
            <w:r w:rsidR="00F23C6E" w:rsidRPr="000F61EB">
              <w:rPr>
                <w:spacing w:val="0"/>
                <w:szCs w:val="20"/>
              </w:rPr>
              <w:t xml:space="preserve">procedures to prevent runway </w:t>
            </w:r>
            <w:r w:rsidR="00FB5A11" w:rsidRPr="000F61EB">
              <w:rPr>
                <w:spacing w:val="0"/>
                <w:szCs w:val="20"/>
              </w:rPr>
              <w:t>in</w:t>
            </w:r>
            <w:r w:rsidR="00F23C6E" w:rsidRPr="000F61EB">
              <w:rPr>
                <w:spacing w:val="0"/>
                <w:szCs w:val="20"/>
              </w:rPr>
              <w:t xml:space="preserve">cursions </w:t>
            </w:r>
            <w:r w:rsidR="00FB5A11" w:rsidRPr="000F61EB">
              <w:rPr>
                <w:spacing w:val="0"/>
                <w:szCs w:val="20"/>
              </w:rPr>
              <w:t>under low visibility conditions</w:t>
            </w:r>
          </w:p>
        </w:tc>
        <w:tc>
          <w:tcPr>
            <w:tcW w:w="1275" w:type="dxa"/>
          </w:tcPr>
          <w:p w14:paraId="48250B51" w14:textId="77777777" w:rsidR="002A0477" w:rsidRPr="003B01AE" w:rsidRDefault="002A0477" w:rsidP="00C614CA">
            <w:pPr>
              <w:pStyle w:val="Tabletext"/>
            </w:pPr>
          </w:p>
        </w:tc>
        <w:tc>
          <w:tcPr>
            <w:tcW w:w="2835" w:type="dxa"/>
          </w:tcPr>
          <w:p w14:paraId="502FF12D" w14:textId="77777777" w:rsidR="002A0477" w:rsidRPr="003B01AE" w:rsidRDefault="002A0477" w:rsidP="00C614CA">
            <w:pPr>
              <w:pStyle w:val="Tabletext"/>
            </w:pPr>
          </w:p>
        </w:tc>
        <w:tc>
          <w:tcPr>
            <w:tcW w:w="2977" w:type="dxa"/>
          </w:tcPr>
          <w:p w14:paraId="5A442184" w14:textId="77777777" w:rsidR="002A0477" w:rsidRPr="003B01AE" w:rsidRDefault="002A0477" w:rsidP="00C614CA">
            <w:pPr>
              <w:pStyle w:val="Tabletext"/>
            </w:pPr>
          </w:p>
        </w:tc>
      </w:tr>
      <w:tr w:rsidR="00FB5A11" w:rsidRPr="003B01AE" w14:paraId="2710CAEE" w14:textId="77777777" w:rsidTr="00E21A56">
        <w:tc>
          <w:tcPr>
            <w:tcW w:w="1560" w:type="dxa"/>
          </w:tcPr>
          <w:p w14:paraId="1A892DA7" w14:textId="77777777" w:rsidR="00FB5A11" w:rsidRPr="008D7B88" w:rsidRDefault="00FB5A11" w:rsidP="00C614CA">
            <w:pPr>
              <w:pStyle w:val="Tabletext"/>
            </w:pPr>
          </w:p>
        </w:tc>
        <w:tc>
          <w:tcPr>
            <w:tcW w:w="4536" w:type="dxa"/>
          </w:tcPr>
          <w:p w14:paraId="129E337B" w14:textId="77777777" w:rsidR="00FB5A11" w:rsidRDefault="00937EC0" w:rsidP="00C0547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 xml:space="preserve">extended range operations with two turbine engine aeroplanes </w:t>
            </w:r>
          </w:p>
          <w:p w14:paraId="2DAAD132" w14:textId="77777777" w:rsidR="008202E4" w:rsidRPr="008202E4" w:rsidRDefault="009214A7" w:rsidP="008202E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</w:pPr>
            <w:r>
              <w:rPr>
                <w:spacing w:val="0"/>
                <w:szCs w:val="20"/>
              </w:rPr>
              <w:t xml:space="preserve">airborne radar approaches, and </w:t>
            </w:r>
          </w:p>
          <w:p w14:paraId="1BA915FE" w14:textId="4D1EB24B" w:rsidR="009214A7" w:rsidRPr="00A401F5" w:rsidRDefault="009214A7" w:rsidP="008202E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</w:pPr>
            <w:r>
              <w:t xml:space="preserve">autopilot instead of co-pilot </w:t>
            </w:r>
          </w:p>
        </w:tc>
        <w:tc>
          <w:tcPr>
            <w:tcW w:w="1275" w:type="dxa"/>
          </w:tcPr>
          <w:p w14:paraId="40BD7F33" w14:textId="77777777" w:rsidR="00FB5A11" w:rsidRPr="003B01AE" w:rsidRDefault="00FB5A11" w:rsidP="00C614CA">
            <w:pPr>
              <w:pStyle w:val="Tabletext"/>
            </w:pPr>
          </w:p>
        </w:tc>
        <w:tc>
          <w:tcPr>
            <w:tcW w:w="2835" w:type="dxa"/>
          </w:tcPr>
          <w:p w14:paraId="40C59DC5" w14:textId="77777777" w:rsidR="00FB5A11" w:rsidRPr="003B01AE" w:rsidRDefault="00FB5A11" w:rsidP="00C614CA">
            <w:pPr>
              <w:pStyle w:val="Tabletext"/>
            </w:pPr>
          </w:p>
        </w:tc>
        <w:tc>
          <w:tcPr>
            <w:tcW w:w="2977" w:type="dxa"/>
          </w:tcPr>
          <w:p w14:paraId="78426B06" w14:textId="77777777" w:rsidR="00FB5A11" w:rsidRPr="003B01AE" w:rsidRDefault="00FB5A11" w:rsidP="00C614CA">
            <w:pPr>
              <w:pStyle w:val="Tabletext"/>
            </w:pPr>
          </w:p>
        </w:tc>
      </w:tr>
      <w:tr w:rsidR="005A6B44" w:rsidRPr="003B01AE" w14:paraId="5138B002" w14:textId="77777777" w:rsidTr="00371BF5">
        <w:tc>
          <w:tcPr>
            <w:tcW w:w="1560" w:type="dxa"/>
            <w:shd w:val="clear" w:color="auto" w:fill="A6A6A6" w:themeFill="background1" w:themeFillShade="A6"/>
          </w:tcPr>
          <w:p w14:paraId="481DEC66" w14:textId="5CE443E4" w:rsidR="005A6B44" w:rsidRPr="003C765D" w:rsidRDefault="005A6B44" w:rsidP="00C614CA">
            <w:pPr>
              <w:pStyle w:val="Tabletext"/>
              <w:rPr>
                <w:b/>
                <w:bCs/>
              </w:rPr>
            </w:pPr>
            <w:r w:rsidRPr="003C765D">
              <w:rPr>
                <w:b/>
                <w:bCs/>
              </w:rPr>
              <w:t>Regulation 161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402A0505" w14:textId="77777777" w:rsidR="00371BF5" w:rsidRDefault="00371BF5" w:rsidP="003C765D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spacing w:val="0"/>
                <w:szCs w:val="20"/>
              </w:rPr>
            </w:pPr>
          </w:p>
          <w:p w14:paraId="3F02D5AE" w14:textId="4D2FDC7A" w:rsidR="005A6B44" w:rsidRPr="00371BF5" w:rsidRDefault="003C765D" w:rsidP="003C765D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spacing w:val="0"/>
                <w:szCs w:val="20"/>
              </w:rPr>
            </w:pPr>
            <w:r w:rsidRPr="00371BF5">
              <w:rPr>
                <w:b/>
                <w:bCs/>
                <w:spacing w:val="0"/>
                <w:szCs w:val="20"/>
              </w:rPr>
              <w:t xml:space="preserve">Low minimums </w:t>
            </w:r>
            <w:r w:rsidR="00371BF5" w:rsidRPr="00371BF5">
              <w:rPr>
                <w:b/>
                <w:bCs/>
                <w:spacing w:val="0"/>
                <w:szCs w:val="20"/>
              </w:rPr>
              <w:t xml:space="preserve">authorisation for PIC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6ACC38C5" w14:textId="77777777" w:rsidR="005A6B44" w:rsidRPr="003B01AE" w:rsidRDefault="005A6B44" w:rsidP="00C614CA">
            <w:pPr>
              <w:pStyle w:val="Tabletext"/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37AABF20" w14:textId="77777777" w:rsidR="005A6B44" w:rsidRPr="003B01AE" w:rsidRDefault="005A6B44" w:rsidP="00C614CA">
            <w:pPr>
              <w:pStyle w:val="Tabletext"/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2C72F549" w14:textId="77777777" w:rsidR="005A6B44" w:rsidRPr="003B01AE" w:rsidRDefault="005A6B44" w:rsidP="00C614CA">
            <w:pPr>
              <w:pStyle w:val="Tabletext"/>
            </w:pPr>
          </w:p>
        </w:tc>
      </w:tr>
      <w:tr w:rsidR="000B6200" w:rsidRPr="003B01AE" w14:paraId="24B8855E" w14:textId="77777777" w:rsidTr="000B6200">
        <w:tc>
          <w:tcPr>
            <w:tcW w:w="1560" w:type="dxa"/>
            <w:shd w:val="clear" w:color="auto" w:fill="auto"/>
          </w:tcPr>
          <w:p w14:paraId="73B9D179" w14:textId="77777777" w:rsidR="000B6200" w:rsidRPr="003C765D" w:rsidRDefault="000B6200" w:rsidP="00C614CA">
            <w:pPr>
              <w:pStyle w:val="Tabletext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2CDC2D6E" w14:textId="77777777" w:rsidR="00633594" w:rsidRDefault="00E07C1F" w:rsidP="00633594">
            <w:p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>
              <w:rPr>
                <w:spacing w:val="0"/>
                <w:szCs w:val="20"/>
              </w:rPr>
              <w:t xml:space="preserve">Where a PIC </w:t>
            </w:r>
            <w:r w:rsidR="00633594">
              <w:rPr>
                <w:spacing w:val="0"/>
                <w:szCs w:val="20"/>
              </w:rPr>
              <w:t>has not completed:</w:t>
            </w:r>
          </w:p>
          <w:p w14:paraId="51EF0058" w14:textId="76158239" w:rsidR="00633594" w:rsidRPr="00AB33F7" w:rsidRDefault="00914CB9" w:rsidP="00C0547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 w:rsidRPr="00AB33F7">
              <w:rPr>
                <w:spacing w:val="0"/>
                <w:szCs w:val="20"/>
              </w:rPr>
              <w:t xml:space="preserve">fifteen flights performing </w:t>
            </w:r>
            <w:r w:rsidR="008C7B7B" w:rsidRPr="00AB33F7">
              <w:rPr>
                <w:spacing w:val="0"/>
                <w:szCs w:val="20"/>
              </w:rPr>
              <w:t xml:space="preserve">PIC duties in an aircraft type including 5 approaches to landing using </w:t>
            </w:r>
            <w:r w:rsidR="00203717" w:rsidRPr="00AB33F7">
              <w:rPr>
                <w:spacing w:val="0"/>
                <w:szCs w:val="20"/>
              </w:rPr>
              <w:t xml:space="preserve">Category I or II operations procedures, that PIC </w:t>
            </w:r>
            <w:r w:rsidR="00237DD1" w:rsidRPr="00AB33F7">
              <w:rPr>
                <w:spacing w:val="0"/>
                <w:szCs w:val="20"/>
              </w:rPr>
              <w:t xml:space="preserve">shall not plan for or initiate an instrument approach when the ceiling </w:t>
            </w:r>
            <w:r w:rsidR="00902553" w:rsidRPr="00AB33F7">
              <w:rPr>
                <w:spacing w:val="0"/>
                <w:szCs w:val="20"/>
              </w:rPr>
              <w:t xml:space="preserve">is less than 300ft and the visibility is less than 2000m and </w:t>
            </w:r>
          </w:p>
          <w:p w14:paraId="3AA5F96E" w14:textId="40352591" w:rsidR="00AB33F7" w:rsidRPr="00914CB9" w:rsidRDefault="00AB33F7" w:rsidP="00914CB9">
            <w:p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C5ECF26" w14:textId="77777777" w:rsidR="000B6200" w:rsidRPr="003B01AE" w:rsidRDefault="000B6200" w:rsidP="00C614CA">
            <w:pPr>
              <w:pStyle w:val="Tabletext"/>
            </w:pPr>
          </w:p>
        </w:tc>
        <w:tc>
          <w:tcPr>
            <w:tcW w:w="2835" w:type="dxa"/>
            <w:shd w:val="clear" w:color="auto" w:fill="auto"/>
          </w:tcPr>
          <w:p w14:paraId="2C3DA4A5" w14:textId="77777777" w:rsidR="000B6200" w:rsidRPr="003B01AE" w:rsidRDefault="000B6200" w:rsidP="00C614CA">
            <w:pPr>
              <w:pStyle w:val="Tabletext"/>
            </w:pPr>
          </w:p>
        </w:tc>
        <w:tc>
          <w:tcPr>
            <w:tcW w:w="2977" w:type="dxa"/>
            <w:shd w:val="clear" w:color="auto" w:fill="auto"/>
          </w:tcPr>
          <w:p w14:paraId="53E21E7D" w14:textId="77777777" w:rsidR="000B6200" w:rsidRPr="003B01AE" w:rsidRDefault="000B6200" w:rsidP="00C614CA">
            <w:pPr>
              <w:pStyle w:val="Tabletext"/>
            </w:pPr>
          </w:p>
        </w:tc>
      </w:tr>
      <w:tr w:rsidR="00AB33F7" w:rsidRPr="003B01AE" w14:paraId="0C3AC89E" w14:textId="77777777" w:rsidTr="000B6200">
        <w:tc>
          <w:tcPr>
            <w:tcW w:w="1560" w:type="dxa"/>
            <w:shd w:val="clear" w:color="auto" w:fill="auto"/>
          </w:tcPr>
          <w:p w14:paraId="41A2077B" w14:textId="77777777" w:rsidR="00AB33F7" w:rsidRPr="003C765D" w:rsidRDefault="00AB33F7" w:rsidP="00C614CA">
            <w:pPr>
              <w:pStyle w:val="Tabletext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0005C18B" w14:textId="17172ACF" w:rsidR="00AB33F7" w:rsidRPr="00AB33F7" w:rsidRDefault="00AB33F7" w:rsidP="00C0547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  <w:r w:rsidRPr="00AB33F7">
              <w:rPr>
                <w:spacing w:val="0"/>
                <w:szCs w:val="20"/>
              </w:rPr>
              <w:t>t</w:t>
            </w:r>
            <w:r w:rsidR="00431C6F">
              <w:rPr>
                <w:spacing w:val="0"/>
                <w:szCs w:val="20"/>
              </w:rPr>
              <w:t xml:space="preserve">wenty flights performing PIC duties </w:t>
            </w:r>
            <w:r w:rsidR="00953C37">
              <w:rPr>
                <w:spacing w:val="0"/>
                <w:szCs w:val="20"/>
              </w:rPr>
              <w:t>in an aircraft including 5 approaches and landing using Category III operations procedures</w:t>
            </w:r>
            <w:r w:rsidR="00B6340A">
              <w:rPr>
                <w:spacing w:val="0"/>
                <w:szCs w:val="20"/>
              </w:rPr>
              <w:t xml:space="preserve">, that PIC shall not plan for or initiate an approach when the ceiling is less than </w:t>
            </w:r>
            <w:r w:rsidR="00E658B1">
              <w:rPr>
                <w:spacing w:val="0"/>
                <w:szCs w:val="20"/>
              </w:rPr>
              <w:t xml:space="preserve">100ft or the visibility is less than 400m Runway Visual Range (RVR) </w:t>
            </w:r>
          </w:p>
        </w:tc>
        <w:tc>
          <w:tcPr>
            <w:tcW w:w="1275" w:type="dxa"/>
            <w:shd w:val="clear" w:color="auto" w:fill="auto"/>
          </w:tcPr>
          <w:p w14:paraId="77DEAC63" w14:textId="77777777" w:rsidR="00AB33F7" w:rsidRPr="003B01AE" w:rsidRDefault="00AB33F7" w:rsidP="00C614CA">
            <w:pPr>
              <w:pStyle w:val="Tabletext"/>
            </w:pPr>
          </w:p>
        </w:tc>
        <w:tc>
          <w:tcPr>
            <w:tcW w:w="2835" w:type="dxa"/>
            <w:shd w:val="clear" w:color="auto" w:fill="auto"/>
          </w:tcPr>
          <w:p w14:paraId="34884954" w14:textId="77777777" w:rsidR="00AB33F7" w:rsidRPr="003B01AE" w:rsidRDefault="00AB33F7" w:rsidP="00C614CA">
            <w:pPr>
              <w:pStyle w:val="Tabletext"/>
            </w:pPr>
          </w:p>
        </w:tc>
        <w:tc>
          <w:tcPr>
            <w:tcW w:w="2977" w:type="dxa"/>
            <w:shd w:val="clear" w:color="auto" w:fill="auto"/>
          </w:tcPr>
          <w:p w14:paraId="6B71EA6A" w14:textId="77777777" w:rsidR="00AB33F7" w:rsidRPr="003B01AE" w:rsidRDefault="00AB33F7" w:rsidP="00C614CA">
            <w:pPr>
              <w:pStyle w:val="Tabletext"/>
            </w:pPr>
          </w:p>
        </w:tc>
      </w:tr>
      <w:tr w:rsidR="00390D16" w:rsidRPr="003B01AE" w14:paraId="2EE939A3" w14:textId="77777777" w:rsidTr="00390D16">
        <w:tc>
          <w:tcPr>
            <w:tcW w:w="1560" w:type="dxa"/>
            <w:shd w:val="clear" w:color="auto" w:fill="A6A6A6" w:themeFill="background1" w:themeFillShade="A6"/>
          </w:tcPr>
          <w:p w14:paraId="3B9EB60E" w14:textId="77777777" w:rsidR="00390D16" w:rsidRPr="003C765D" w:rsidRDefault="00390D16" w:rsidP="00C614CA">
            <w:pPr>
              <w:pStyle w:val="Tabletext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6A6A6" w:themeFill="background1" w:themeFillShade="A6"/>
          </w:tcPr>
          <w:p w14:paraId="59AB9133" w14:textId="644D7DEB" w:rsidR="00390D16" w:rsidRPr="007C2E3F" w:rsidRDefault="00390D16" w:rsidP="00390D16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  <w:r w:rsidRPr="007C2E3F">
              <w:rPr>
                <w:b/>
                <w:bCs/>
              </w:rPr>
              <w:t>The Civil Aviation (Aircraft Instrument and Equipment) Regulations, 202</w:t>
            </w:r>
            <w:r w:rsidR="00AB2375">
              <w:rPr>
                <w:b/>
                <w:bCs/>
              </w:rPr>
              <w:t xml:space="preserve">2 </w:t>
            </w:r>
          </w:p>
          <w:p w14:paraId="52BB06A9" w14:textId="77777777" w:rsidR="00390D16" w:rsidRPr="00390D16" w:rsidRDefault="00390D16" w:rsidP="00390D16">
            <w:pPr>
              <w:autoSpaceDE w:val="0"/>
              <w:autoSpaceDN w:val="0"/>
              <w:adjustRightInd w:val="0"/>
              <w:spacing w:before="0" w:after="0"/>
              <w:rPr>
                <w:spacing w:val="0"/>
                <w:szCs w:val="20"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6BFB577C" w14:textId="77777777" w:rsidR="00390D16" w:rsidRPr="003B01AE" w:rsidRDefault="00390D16" w:rsidP="00C614CA">
            <w:pPr>
              <w:pStyle w:val="Tabletext"/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245824F0" w14:textId="77777777" w:rsidR="00390D16" w:rsidRPr="003B01AE" w:rsidRDefault="00390D16" w:rsidP="00C614CA">
            <w:pPr>
              <w:pStyle w:val="Tabletext"/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648DCC73" w14:textId="77777777" w:rsidR="00390D16" w:rsidRPr="003B01AE" w:rsidRDefault="00390D16" w:rsidP="00C614CA">
            <w:pPr>
              <w:pStyle w:val="Tabletext"/>
            </w:pPr>
          </w:p>
        </w:tc>
      </w:tr>
      <w:tr w:rsidR="00390D16" w:rsidRPr="003B01AE" w14:paraId="18CC52C7" w14:textId="77777777" w:rsidTr="00390D16">
        <w:tc>
          <w:tcPr>
            <w:tcW w:w="1560" w:type="dxa"/>
            <w:shd w:val="clear" w:color="auto" w:fill="auto"/>
          </w:tcPr>
          <w:p w14:paraId="3A382735" w14:textId="73C9C704" w:rsidR="00390D16" w:rsidRPr="003C765D" w:rsidRDefault="00AB2375" w:rsidP="00C614C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984065">
              <w:rPr>
                <w:b/>
                <w:bCs/>
              </w:rPr>
              <w:t xml:space="preserve">egulation 71 </w:t>
            </w:r>
          </w:p>
        </w:tc>
        <w:tc>
          <w:tcPr>
            <w:tcW w:w="4536" w:type="dxa"/>
            <w:shd w:val="clear" w:color="auto" w:fill="auto"/>
          </w:tcPr>
          <w:p w14:paraId="4ACF1943" w14:textId="37AB5ED8" w:rsidR="00390D16" w:rsidRPr="00872002" w:rsidRDefault="007C61F2" w:rsidP="00390D16">
            <w:pPr>
              <w:pStyle w:val="Tabletext"/>
              <w:spacing w:before="120" w:after="120"/>
              <w:ind w:left="0"/>
            </w:pPr>
            <w:r w:rsidRPr="00872002">
              <w:t>Aero</w:t>
            </w:r>
            <w:r w:rsidR="00DB6E38" w:rsidRPr="00872002">
              <w:t xml:space="preserve">planes </w:t>
            </w:r>
            <w:r w:rsidR="00FE6CA2" w:rsidRPr="00872002">
              <w:t xml:space="preserve">equipped with automatic landing systems, a head-up display </w:t>
            </w:r>
            <w:r w:rsidR="00572256" w:rsidRPr="00872002">
              <w:t>or HUD or equivalent displays, enhanced vision systems or EVS, syn</w:t>
            </w:r>
            <w:r w:rsidR="00C924DA" w:rsidRPr="00872002">
              <w:t xml:space="preserve">thetic vision systems or  SVS or combined vision </w:t>
            </w:r>
            <w:r w:rsidR="00307A09" w:rsidRPr="00872002">
              <w:t xml:space="preserve">systems or CVS </w:t>
            </w:r>
          </w:p>
          <w:p w14:paraId="17450229" w14:textId="1FA6DB7C" w:rsidR="0006117B" w:rsidRPr="0006117B" w:rsidRDefault="00EC2671" w:rsidP="00921EE2">
            <w:pPr>
              <w:pStyle w:val="Tabletext"/>
              <w:spacing w:before="120" w:after="120"/>
              <w:ind w:left="460" w:hanging="460"/>
            </w:pPr>
            <w:r>
              <w:t xml:space="preserve">(1) Where aeroplanes are equipped </w:t>
            </w:r>
            <w:r w:rsidR="005F6EA6">
              <w:t xml:space="preserve">with automatic landing systems, a HUD or equivalent </w:t>
            </w:r>
            <w:r w:rsidR="004161ED">
              <w:t xml:space="preserve">displays, EVS, SVS or CVS, or any combination of </w:t>
            </w:r>
            <w:r w:rsidR="00BE1B57">
              <w:t xml:space="preserve">those systems into a hybrid system, the use of such systems </w:t>
            </w:r>
            <w:r w:rsidR="009D2B37">
              <w:t xml:space="preserve">for the safe operation of an aeroplane shall be approved by the State of the Operator. </w:t>
            </w:r>
          </w:p>
        </w:tc>
        <w:tc>
          <w:tcPr>
            <w:tcW w:w="1275" w:type="dxa"/>
            <w:shd w:val="clear" w:color="auto" w:fill="auto"/>
          </w:tcPr>
          <w:p w14:paraId="4D709392" w14:textId="77777777" w:rsidR="00390D16" w:rsidRPr="003B01AE" w:rsidRDefault="00390D16" w:rsidP="00C614CA">
            <w:pPr>
              <w:pStyle w:val="Tabletext"/>
            </w:pPr>
          </w:p>
        </w:tc>
        <w:tc>
          <w:tcPr>
            <w:tcW w:w="2835" w:type="dxa"/>
            <w:shd w:val="clear" w:color="auto" w:fill="auto"/>
          </w:tcPr>
          <w:p w14:paraId="72DA161D" w14:textId="77777777" w:rsidR="00390D16" w:rsidRPr="003B01AE" w:rsidRDefault="00390D16" w:rsidP="00C614CA">
            <w:pPr>
              <w:pStyle w:val="Tabletext"/>
            </w:pPr>
          </w:p>
        </w:tc>
        <w:tc>
          <w:tcPr>
            <w:tcW w:w="2977" w:type="dxa"/>
            <w:shd w:val="clear" w:color="auto" w:fill="auto"/>
          </w:tcPr>
          <w:p w14:paraId="338F3AB7" w14:textId="77777777" w:rsidR="00390D16" w:rsidRPr="003B01AE" w:rsidRDefault="00390D16" w:rsidP="00C614CA">
            <w:pPr>
              <w:pStyle w:val="Tabletext"/>
            </w:pPr>
          </w:p>
        </w:tc>
      </w:tr>
      <w:tr w:rsidR="009D2B37" w:rsidRPr="003B01AE" w14:paraId="54AB611D" w14:textId="77777777" w:rsidTr="00390D16">
        <w:tc>
          <w:tcPr>
            <w:tcW w:w="1560" w:type="dxa"/>
            <w:shd w:val="clear" w:color="auto" w:fill="auto"/>
          </w:tcPr>
          <w:p w14:paraId="3773EC9B" w14:textId="77777777" w:rsidR="009D2B37" w:rsidRDefault="009D2B37" w:rsidP="00C614CA">
            <w:pPr>
              <w:pStyle w:val="Tabletext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7548BEFC" w14:textId="368056A9" w:rsidR="009D2B37" w:rsidRPr="00DE4847" w:rsidRDefault="00DE4847" w:rsidP="00C05475">
            <w:pPr>
              <w:pStyle w:val="Tabletext"/>
              <w:numPr>
                <w:ilvl w:val="0"/>
                <w:numId w:val="45"/>
              </w:numPr>
              <w:spacing w:before="120" w:after="120"/>
            </w:pPr>
            <w:r>
              <w:t>The</w:t>
            </w:r>
            <w:r w:rsidR="00632B94">
              <w:t xml:space="preserve"> authority shall not approve the operational use </w:t>
            </w:r>
            <w:r w:rsidR="00AE4B79">
              <w:t>of automatic landing systems, a HUD or equivalent displays</w:t>
            </w:r>
            <w:r w:rsidR="003A4348">
              <w:t xml:space="preserve">, EVS, SVS or CVS, unless the operator </w:t>
            </w:r>
          </w:p>
        </w:tc>
        <w:tc>
          <w:tcPr>
            <w:tcW w:w="1275" w:type="dxa"/>
            <w:shd w:val="clear" w:color="auto" w:fill="auto"/>
          </w:tcPr>
          <w:p w14:paraId="02D3D119" w14:textId="77777777" w:rsidR="009D2B37" w:rsidRPr="003B01AE" w:rsidRDefault="009D2B37" w:rsidP="00C614CA">
            <w:pPr>
              <w:pStyle w:val="Tabletext"/>
            </w:pPr>
          </w:p>
        </w:tc>
        <w:tc>
          <w:tcPr>
            <w:tcW w:w="2835" w:type="dxa"/>
            <w:shd w:val="clear" w:color="auto" w:fill="auto"/>
          </w:tcPr>
          <w:p w14:paraId="13094FD3" w14:textId="77777777" w:rsidR="009D2B37" w:rsidRPr="003B01AE" w:rsidRDefault="009D2B37" w:rsidP="00C614CA">
            <w:pPr>
              <w:pStyle w:val="Tabletext"/>
            </w:pPr>
          </w:p>
        </w:tc>
        <w:tc>
          <w:tcPr>
            <w:tcW w:w="2977" w:type="dxa"/>
            <w:shd w:val="clear" w:color="auto" w:fill="auto"/>
          </w:tcPr>
          <w:p w14:paraId="67481DC8" w14:textId="77777777" w:rsidR="009D2B37" w:rsidRPr="003B01AE" w:rsidRDefault="009D2B37" w:rsidP="00C614CA">
            <w:pPr>
              <w:pStyle w:val="Tabletext"/>
            </w:pPr>
          </w:p>
        </w:tc>
      </w:tr>
      <w:tr w:rsidR="00607E4D" w:rsidRPr="003B01AE" w14:paraId="535D9761" w14:textId="77777777" w:rsidTr="00390D16">
        <w:tc>
          <w:tcPr>
            <w:tcW w:w="1560" w:type="dxa"/>
            <w:shd w:val="clear" w:color="auto" w:fill="auto"/>
          </w:tcPr>
          <w:p w14:paraId="7D3ABEE2" w14:textId="77777777" w:rsidR="00607E4D" w:rsidRDefault="00607E4D" w:rsidP="00C614CA">
            <w:pPr>
              <w:pStyle w:val="Tabletext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05B5D5B0" w14:textId="77777777" w:rsidR="00607E4D" w:rsidRDefault="00014602" w:rsidP="00C05475">
            <w:pPr>
              <w:pStyle w:val="Tabletext"/>
              <w:numPr>
                <w:ilvl w:val="0"/>
                <w:numId w:val="46"/>
              </w:numPr>
              <w:spacing w:before="120" w:after="120"/>
            </w:pPr>
            <w:r>
              <w:t xml:space="preserve">ensures that the equipment meets the appropriate </w:t>
            </w:r>
            <w:r w:rsidR="00E82877">
              <w:t xml:space="preserve">airworthiness certification requirements </w:t>
            </w:r>
          </w:p>
          <w:p w14:paraId="15080BAF" w14:textId="77777777" w:rsidR="00E82877" w:rsidRDefault="00E82877" w:rsidP="00C05475">
            <w:pPr>
              <w:pStyle w:val="Tabletext"/>
              <w:numPr>
                <w:ilvl w:val="0"/>
                <w:numId w:val="46"/>
              </w:numPr>
              <w:spacing w:before="120" w:after="120"/>
            </w:pPr>
            <w:r>
              <w:t xml:space="preserve">has carried out a safety </w:t>
            </w:r>
            <w:r w:rsidR="00B21FCC">
              <w:t xml:space="preserve">risk assessment of the operations supported by the automatic landing systems, a HUD or equivalent </w:t>
            </w:r>
            <w:r w:rsidR="00CE3A10">
              <w:t xml:space="preserve">displays, EVS, SVS, or CVS; and </w:t>
            </w:r>
          </w:p>
          <w:p w14:paraId="51B9D1F2" w14:textId="2B4EC738" w:rsidR="00CE3A10" w:rsidRDefault="00CE3A10" w:rsidP="00C05475">
            <w:pPr>
              <w:pStyle w:val="Tabletext"/>
              <w:numPr>
                <w:ilvl w:val="0"/>
                <w:numId w:val="46"/>
              </w:numPr>
              <w:spacing w:before="120" w:after="120"/>
            </w:pPr>
            <w:r>
              <w:t xml:space="preserve">has established and documented the procedures </w:t>
            </w:r>
            <w:r w:rsidR="00A5197C">
              <w:t xml:space="preserve">for the use of, and training requirements for, automatic landing systems, a HUD or equivalent </w:t>
            </w:r>
            <w:r w:rsidR="002E2387">
              <w:t xml:space="preserve">displays, EVS, SVS, or CVS </w:t>
            </w:r>
          </w:p>
        </w:tc>
        <w:tc>
          <w:tcPr>
            <w:tcW w:w="1275" w:type="dxa"/>
            <w:shd w:val="clear" w:color="auto" w:fill="auto"/>
          </w:tcPr>
          <w:p w14:paraId="60B815D7" w14:textId="77777777" w:rsidR="00607E4D" w:rsidRPr="003B01AE" w:rsidRDefault="00607E4D" w:rsidP="00C614CA">
            <w:pPr>
              <w:pStyle w:val="Tabletext"/>
            </w:pPr>
          </w:p>
        </w:tc>
        <w:tc>
          <w:tcPr>
            <w:tcW w:w="2835" w:type="dxa"/>
            <w:shd w:val="clear" w:color="auto" w:fill="auto"/>
          </w:tcPr>
          <w:p w14:paraId="112ACCA6" w14:textId="77777777" w:rsidR="00607E4D" w:rsidRPr="003B01AE" w:rsidRDefault="00607E4D" w:rsidP="00C614CA">
            <w:pPr>
              <w:pStyle w:val="Tabletext"/>
            </w:pPr>
          </w:p>
        </w:tc>
        <w:tc>
          <w:tcPr>
            <w:tcW w:w="2977" w:type="dxa"/>
            <w:shd w:val="clear" w:color="auto" w:fill="auto"/>
          </w:tcPr>
          <w:p w14:paraId="31F9B33A" w14:textId="77777777" w:rsidR="00607E4D" w:rsidRPr="003B01AE" w:rsidRDefault="00607E4D" w:rsidP="00C614CA">
            <w:pPr>
              <w:pStyle w:val="Tabletext"/>
            </w:pPr>
          </w:p>
        </w:tc>
      </w:tr>
      <w:tr w:rsidR="002E2387" w:rsidRPr="003B01AE" w14:paraId="0A39163A" w14:textId="77777777" w:rsidTr="00390D16">
        <w:tc>
          <w:tcPr>
            <w:tcW w:w="1560" w:type="dxa"/>
            <w:shd w:val="clear" w:color="auto" w:fill="auto"/>
          </w:tcPr>
          <w:p w14:paraId="40FBFA55" w14:textId="7EE9B493" w:rsidR="002E2387" w:rsidRDefault="002E2387" w:rsidP="00C614C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  <w:r w:rsidR="00970EF5">
              <w:rPr>
                <w:b/>
                <w:bCs/>
              </w:rPr>
              <w:t xml:space="preserve">gulation 101 </w:t>
            </w:r>
          </w:p>
        </w:tc>
        <w:tc>
          <w:tcPr>
            <w:tcW w:w="4536" w:type="dxa"/>
            <w:shd w:val="clear" w:color="auto" w:fill="auto"/>
          </w:tcPr>
          <w:p w14:paraId="1DBF6E44" w14:textId="057BB555" w:rsidR="002E2387" w:rsidRPr="00940AC5" w:rsidRDefault="00970EF5" w:rsidP="00970EF5">
            <w:pPr>
              <w:pStyle w:val="Tabletext"/>
              <w:spacing w:before="120" w:after="120"/>
              <w:ind w:left="0"/>
              <w:rPr>
                <w:b/>
                <w:bCs/>
              </w:rPr>
            </w:pPr>
            <w:r w:rsidRPr="00940AC5">
              <w:rPr>
                <w:b/>
                <w:bCs/>
              </w:rPr>
              <w:t xml:space="preserve">Aeroplanes </w:t>
            </w:r>
            <w:r w:rsidR="00940AC5" w:rsidRPr="00940AC5">
              <w:rPr>
                <w:b/>
                <w:bCs/>
              </w:rPr>
              <w:t xml:space="preserve">equipped with automatic landing systems, HUD or equivalent displays, EVS, SVS or CVS </w:t>
            </w:r>
          </w:p>
        </w:tc>
        <w:tc>
          <w:tcPr>
            <w:tcW w:w="1275" w:type="dxa"/>
            <w:shd w:val="clear" w:color="auto" w:fill="auto"/>
          </w:tcPr>
          <w:p w14:paraId="53F5E2F2" w14:textId="77777777" w:rsidR="002E2387" w:rsidRPr="003B01AE" w:rsidRDefault="002E2387" w:rsidP="00C614CA">
            <w:pPr>
              <w:pStyle w:val="Tabletext"/>
            </w:pPr>
          </w:p>
        </w:tc>
        <w:tc>
          <w:tcPr>
            <w:tcW w:w="2835" w:type="dxa"/>
            <w:shd w:val="clear" w:color="auto" w:fill="auto"/>
          </w:tcPr>
          <w:p w14:paraId="1B103941" w14:textId="77777777" w:rsidR="002E2387" w:rsidRPr="003B01AE" w:rsidRDefault="002E2387" w:rsidP="00C614CA">
            <w:pPr>
              <w:pStyle w:val="Tabletext"/>
            </w:pPr>
          </w:p>
        </w:tc>
        <w:tc>
          <w:tcPr>
            <w:tcW w:w="2977" w:type="dxa"/>
            <w:shd w:val="clear" w:color="auto" w:fill="auto"/>
          </w:tcPr>
          <w:p w14:paraId="58713633" w14:textId="77777777" w:rsidR="002E2387" w:rsidRPr="003B01AE" w:rsidRDefault="002E2387" w:rsidP="00C614CA">
            <w:pPr>
              <w:pStyle w:val="Tabletext"/>
            </w:pPr>
          </w:p>
        </w:tc>
      </w:tr>
      <w:tr w:rsidR="00940AC5" w:rsidRPr="003B01AE" w14:paraId="1FA31661" w14:textId="77777777" w:rsidTr="00390D16">
        <w:tc>
          <w:tcPr>
            <w:tcW w:w="1560" w:type="dxa"/>
            <w:shd w:val="clear" w:color="auto" w:fill="auto"/>
          </w:tcPr>
          <w:p w14:paraId="180DCD12" w14:textId="77777777" w:rsidR="00940AC5" w:rsidRDefault="00940AC5" w:rsidP="00C614CA">
            <w:pPr>
              <w:pStyle w:val="Tabletext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6480F2CB" w14:textId="22B6EABE" w:rsidR="00940AC5" w:rsidRPr="00940AC5" w:rsidRDefault="00940AC5" w:rsidP="00921EE2">
            <w:pPr>
              <w:pStyle w:val="Tabletext"/>
              <w:spacing w:before="120" w:after="120"/>
              <w:ind w:left="460" w:hanging="460"/>
            </w:pPr>
            <w:r>
              <w:t xml:space="preserve">(1) Where aeroplanes </w:t>
            </w:r>
            <w:r w:rsidR="005C3F80">
              <w:t xml:space="preserve">are equipped with automatic landing systems, a HUD or equivalent </w:t>
            </w:r>
            <w:r w:rsidR="000F48F4">
              <w:t xml:space="preserve">displays, EVS, SVS, or CVS, or any combination </w:t>
            </w:r>
            <w:r w:rsidR="00143878">
              <w:t xml:space="preserve">of those systems into a hybrid system, the criteria for the use of such systems for the </w:t>
            </w:r>
            <w:r w:rsidR="00E70628">
              <w:t>safe operation of an aeroplane shall be approved by the State of Registry.</w:t>
            </w:r>
          </w:p>
        </w:tc>
        <w:tc>
          <w:tcPr>
            <w:tcW w:w="1275" w:type="dxa"/>
            <w:shd w:val="clear" w:color="auto" w:fill="auto"/>
          </w:tcPr>
          <w:p w14:paraId="41EF4BFC" w14:textId="77777777" w:rsidR="00940AC5" w:rsidRPr="003B01AE" w:rsidRDefault="00940AC5" w:rsidP="00C614CA">
            <w:pPr>
              <w:pStyle w:val="Tabletext"/>
            </w:pPr>
          </w:p>
        </w:tc>
        <w:tc>
          <w:tcPr>
            <w:tcW w:w="2835" w:type="dxa"/>
            <w:shd w:val="clear" w:color="auto" w:fill="auto"/>
          </w:tcPr>
          <w:p w14:paraId="1442CE27" w14:textId="77777777" w:rsidR="00940AC5" w:rsidRPr="003B01AE" w:rsidRDefault="00940AC5" w:rsidP="00C614CA">
            <w:pPr>
              <w:pStyle w:val="Tabletext"/>
            </w:pPr>
          </w:p>
        </w:tc>
        <w:tc>
          <w:tcPr>
            <w:tcW w:w="2977" w:type="dxa"/>
            <w:shd w:val="clear" w:color="auto" w:fill="auto"/>
          </w:tcPr>
          <w:p w14:paraId="61EB6C35" w14:textId="77777777" w:rsidR="00940AC5" w:rsidRPr="003B01AE" w:rsidRDefault="00940AC5" w:rsidP="00C614CA">
            <w:pPr>
              <w:pStyle w:val="Tabletext"/>
            </w:pPr>
          </w:p>
        </w:tc>
      </w:tr>
      <w:tr w:rsidR="00E70628" w:rsidRPr="003B01AE" w14:paraId="111D8ABF" w14:textId="77777777" w:rsidTr="00390D16">
        <w:tc>
          <w:tcPr>
            <w:tcW w:w="1560" w:type="dxa"/>
            <w:shd w:val="clear" w:color="auto" w:fill="auto"/>
          </w:tcPr>
          <w:p w14:paraId="705D9F0A" w14:textId="77777777" w:rsidR="00E70628" w:rsidRDefault="00E70628" w:rsidP="00C614CA">
            <w:pPr>
              <w:pStyle w:val="Tabletext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3DA807C4" w14:textId="77777777" w:rsidR="00E70628" w:rsidRDefault="00D04B6B" w:rsidP="00C05475">
            <w:pPr>
              <w:pStyle w:val="Tabletext"/>
              <w:numPr>
                <w:ilvl w:val="0"/>
                <w:numId w:val="47"/>
              </w:numPr>
              <w:spacing w:before="120" w:after="120"/>
            </w:pPr>
            <w:r>
              <w:t xml:space="preserve">In </w:t>
            </w:r>
            <w:r w:rsidR="00095B1B">
              <w:t xml:space="preserve">establishing </w:t>
            </w:r>
            <w:r w:rsidR="005216C8">
              <w:t xml:space="preserve">operational criteria for the use of automatic landing systems, a HUD or </w:t>
            </w:r>
            <w:r w:rsidR="005C3A74">
              <w:t>equivalent displays, EVS, SVS, or CVS, the operator shall ensure that</w:t>
            </w:r>
            <w:r w:rsidR="00F84B5D">
              <w:t>:</w:t>
            </w:r>
          </w:p>
          <w:p w14:paraId="38E0AB40" w14:textId="77777777" w:rsidR="00F84B5D" w:rsidRDefault="00F84B5D" w:rsidP="00C05475">
            <w:pPr>
              <w:pStyle w:val="Tabletext"/>
              <w:numPr>
                <w:ilvl w:val="0"/>
                <w:numId w:val="48"/>
              </w:numPr>
              <w:spacing w:before="120" w:after="120"/>
            </w:pPr>
            <w:r>
              <w:t xml:space="preserve">the equipment meets the </w:t>
            </w:r>
            <w:r w:rsidR="00EC5CA9">
              <w:t xml:space="preserve">appropriate airworthiness certification requirements </w:t>
            </w:r>
          </w:p>
          <w:p w14:paraId="408D7906" w14:textId="77777777" w:rsidR="00EC5CA9" w:rsidRDefault="00E533CF" w:rsidP="00C05475">
            <w:pPr>
              <w:pStyle w:val="Tabletext"/>
              <w:numPr>
                <w:ilvl w:val="0"/>
                <w:numId w:val="48"/>
              </w:numPr>
              <w:spacing w:before="120" w:after="120"/>
            </w:pPr>
            <w:r>
              <w:t xml:space="preserve">he or she conducts a safety risk assessment of the operations supported by the </w:t>
            </w:r>
            <w:r w:rsidR="00DB06D4">
              <w:t xml:space="preserve">automatic landing systems, a HUD or equivalent displays, EVS, SVS, or CVS and </w:t>
            </w:r>
          </w:p>
          <w:p w14:paraId="52AB30A0" w14:textId="72C9E896" w:rsidR="00DB06D4" w:rsidRDefault="00007968" w:rsidP="00C05475">
            <w:pPr>
              <w:pStyle w:val="Tabletext"/>
              <w:numPr>
                <w:ilvl w:val="0"/>
                <w:numId w:val="48"/>
              </w:numPr>
              <w:spacing w:before="120" w:after="120"/>
            </w:pPr>
            <w:r>
              <w:t xml:space="preserve">he or she establishes and documents </w:t>
            </w:r>
            <w:r w:rsidR="002C2439">
              <w:t xml:space="preserve">the procedures for the use of, and training requirements </w:t>
            </w:r>
            <w:r w:rsidR="00295980">
              <w:t>for, automatic landing systems, a HUD or equivalent displays</w:t>
            </w:r>
            <w:r w:rsidR="00E63724">
              <w:t xml:space="preserve">, EVS, SVS or CVS. </w:t>
            </w:r>
          </w:p>
        </w:tc>
        <w:tc>
          <w:tcPr>
            <w:tcW w:w="1275" w:type="dxa"/>
            <w:shd w:val="clear" w:color="auto" w:fill="auto"/>
          </w:tcPr>
          <w:p w14:paraId="0C755CD8" w14:textId="77777777" w:rsidR="00E70628" w:rsidRPr="003B01AE" w:rsidRDefault="00E70628" w:rsidP="00C614CA">
            <w:pPr>
              <w:pStyle w:val="Tabletext"/>
            </w:pPr>
          </w:p>
        </w:tc>
        <w:tc>
          <w:tcPr>
            <w:tcW w:w="2835" w:type="dxa"/>
            <w:shd w:val="clear" w:color="auto" w:fill="auto"/>
          </w:tcPr>
          <w:p w14:paraId="0D778178" w14:textId="77777777" w:rsidR="00E70628" w:rsidRPr="003B01AE" w:rsidRDefault="00E70628" w:rsidP="00C614CA">
            <w:pPr>
              <w:pStyle w:val="Tabletext"/>
            </w:pPr>
          </w:p>
        </w:tc>
        <w:tc>
          <w:tcPr>
            <w:tcW w:w="2977" w:type="dxa"/>
            <w:shd w:val="clear" w:color="auto" w:fill="auto"/>
          </w:tcPr>
          <w:p w14:paraId="3CAE9882" w14:textId="77777777" w:rsidR="00E70628" w:rsidRPr="003B01AE" w:rsidRDefault="00E70628" w:rsidP="00C614CA">
            <w:pPr>
              <w:pStyle w:val="Tabletext"/>
            </w:pPr>
          </w:p>
        </w:tc>
      </w:tr>
    </w:tbl>
    <w:p w14:paraId="0EB6E472" w14:textId="0A32C18E" w:rsidR="00C614CA" w:rsidRDefault="00C614CA"/>
    <w:p w14:paraId="2C534595" w14:textId="77777777" w:rsidR="002D3C38" w:rsidRDefault="002D3C38"/>
    <w:tbl>
      <w:tblPr>
        <w:tblW w:w="13183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394"/>
        <w:gridCol w:w="2977"/>
      </w:tblGrid>
      <w:tr w:rsidR="00C24F62" w:rsidRPr="005A4E25" w14:paraId="62DD584D" w14:textId="77777777" w:rsidTr="00C24F62">
        <w:trPr>
          <w:trHeight w:hRule="exact" w:val="651"/>
        </w:trPr>
        <w:tc>
          <w:tcPr>
            <w:tcW w:w="1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CBCBC"/>
          </w:tcPr>
          <w:p w14:paraId="0B58A5CD" w14:textId="6CCB08F7" w:rsidR="00C24F62" w:rsidRPr="00C77005" w:rsidRDefault="00C24F62" w:rsidP="00B14C6E">
            <w:pPr>
              <w:pStyle w:val="TableHeader"/>
              <w:spacing w:before="120"/>
              <w:ind w:left="142" w:right="2064"/>
            </w:pPr>
            <w:r w:rsidRPr="00C77005">
              <w:t xml:space="preserve">Applicant Submitting Compliance Document  </w:t>
            </w:r>
            <w:r w:rsidR="00A70D7C">
              <w:t xml:space="preserve">(Operator) </w:t>
            </w:r>
          </w:p>
        </w:tc>
      </w:tr>
      <w:tr w:rsidR="00C24F62" w:rsidRPr="005A4E25" w14:paraId="4BF341C5" w14:textId="77777777" w:rsidTr="002D3C38">
        <w:trPr>
          <w:trHeight w:hRule="exact" w:val="1742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916FF7" w14:textId="77777777" w:rsidR="00C24F62" w:rsidRPr="002A3C7C" w:rsidRDefault="00C24F62" w:rsidP="00B14C6E">
            <w:pPr>
              <w:pStyle w:val="Tabletext"/>
            </w:pPr>
            <w:r>
              <w:lastRenderedPageBreak/>
              <w:t>Title and Name:</w:t>
            </w:r>
          </w:p>
          <w:p w14:paraId="46814972" w14:textId="77777777" w:rsidR="00C24F62" w:rsidRPr="002A3C7C" w:rsidRDefault="00C24F62" w:rsidP="00B14C6E">
            <w:pPr>
              <w:pStyle w:val="Tabletext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B77C6" w14:textId="77777777" w:rsidR="00C24F62" w:rsidRPr="002A3C7C" w:rsidRDefault="00C24F62" w:rsidP="00B14C6E">
            <w:pPr>
              <w:pStyle w:val="Tabletext"/>
            </w:pPr>
            <w:r w:rsidRPr="002A3C7C">
              <w:t>Signature: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5ECD35" w14:textId="714C77F0" w:rsidR="00C24F62" w:rsidRPr="002A3C7C" w:rsidRDefault="00C24F62" w:rsidP="00B14C6E">
            <w:pPr>
              <w:pStyle w:val="Tabletext"/>
            </w:pPr>
            <w:r w:rsidRPr="002A3C7C">
              <w:t>Date Received</w:t>
            </w:r>
            <w:r w:rsidR="00A70D7C">
              <w:t xml:space="preserve"> (UCAA): </w:t>
            </w:r>
          </w:p>
        </w:tc>
      </w:tr>
    </w:tbl>
    <w:p w14:paraId="4E2F0266" w14:textId="77777777" w:rsidR="00C24F62" w:rsidRPr="00C77005" w:rsidRDefault="00C24F62" w:rsidP="00C24F62">
      <w:pPr>
        <w:widowControl w:val="0"/>
        <w:autoSpaceDE w:val="0"/>
        <w:spacing w:before="0" w:after="0"/>
        <w:ind w:left="244"/>
        <w:rPr>
          <w:sz w:val="16"/>
          <w:szCs w:val="16"/>
        </w:rPr>
      </w:pPr>
    </w:p>
    <w:p w14:paraId="58381E0E" w14:textId="7BE5E523" w:rsidR="00243337" w:rsidRDefault="00243337"/>
    <w:p w14:paraId="47449F4B" w14:textId="77777777" w:rsidR="00721CE4" w:rsidRDefault="00721CE4"/>
    <w:p w14:paraId="7B331BC1" w14:textId="77777777" w:rsidR="0079537C" w:rsidRPr="00A406CB" w:rsidRDefault="0079537C" w:rsidP="0079537C">
      <w:pPr>
        <w:spacing w:before="0" w:after="0"/>
        <w:rPr>
          <w:rFonts w:asciiTheme="minorHAnsi" w:eastAsiaTheme="minorHAnsi" w:hAnsiTheme="minorHAnsi" w:cstheme="minorBidi"/>
          <w:szCs w:val="22"/>
        </w:rPr>
      </w:pPr>
    </w:p>
    <w:sectPr w:rsidR="0079537C" w:rsidRPr="00A406CB" w:rsidSect="00FB518A">
      <w:pgSz w:w="15840" w:h="12240" w:orient="landscape" w:code="1"/>
      <w:pgMar w:top="2269" w:right="1094" w:bottom="1043" w:left="851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7CA6C" w14:textId="77777777" w:rsidR="00A55D9B" w:rsidRDefault="00A55D9B" w:rsidP="006053BE">
      <w:r>
        <w:separator/>
      </w:r>
    </w:p>
  </w:endnote>
  <w:endnote w:type="continuationSeparator" w:id="0">
    <w:p w14:paraId="2C21AAAF" w14:textId="77777777" w:rsidR="00A55D9B" w:rsidRDefault="00A55D9B" w:rsidP="006053BE">
      <w:r>
        <w:continuationSeparator/>
      </w:r>
    </w:p>
  </w:endnote>
  <w:endnote w:type="continuationNotice" w:id="1">
    <w:p w14:paraId="191FF711" w14:textId="77777777" w:rsidR="00A55D9B" w:rsidRDefault="00A55D9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6105" w14:textId="77777777" w:rsidR="00D65FDE" w:rsidRPr="00B30374" w:rsidRDefault="00D65FDE" w:rsidP="001E7844">
    <w:pPr>
      <w:pStyle w:val="Footer"/>
      <w:pBdr>
        <w:top w:val="single" w:sz="4" w:space="1" w:color="auto"/>
      </w:pBdr>
      <w:jc w:val="center"/>
      <w:rPr>
        <w:rStyle w:val="PageNumber"/>
        <w:rFonts w:cs="Arial"/>
        <w:sz w:val="20"/>
        <w:szCs w:val="20"/>
      </w:rPr>
    </w:pPr>
    <w:r w:rsidRPr="00B30374">
      <w:rPr>
        <w:rStyle w:val="PageNumber"/>
        <w:rFonts w:cs="Arial"/>
        <w:sz w:val="20"/>
        <w:szCs w:val="20"/>
      </w:rPr>
      <w:fldChar w:fldCharType="begin"/>
    </w:r>
    <w:r w:rsidRPr="00B30374">
      <w:rPr>
        <w:rStyle w:val="PageNumber"/>
        <w:rFonts w:cs="Arial"/>
        <w:sz w:val="20"/>
        <w:szCs w:val="20"/>
      </w:rPr>
      <w:instrText xml:space="preserve"> PAGE </w:instrText>
    </w:r>
    <w:r w:rsidRPr="00B30374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18</w:t>
    </w:r>
    <w:r w:rsidRPr="00B30374">
      <w:rPr>
        <w:rStyle w:val="PageNumber"/>
        <w:rFonts w:cs="Arial"/>
        <w:sz w:val="20"/>
        <w:szCs w:val="20"/>
      </w:rPr>
      <w:fldChar w:fldCharType="end"/>
    </w:r>
  </w:p>
  <w:p w14:paraId="1009CF51" w14:textId="77777777" w:rsidR="00D65FDE" w:rsidRPr="0026134D" w:rsidRDefault="00D65FDE" w:rsidP="001E7844">
    <w:pPr>
      <w:pStyle w:val="Footer"/>
      <w:jc w:val="center"/>
      <w:rPr>
        <w:rFonts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220056"/>
      <w:docPartObj>
        <w:docPartGallery w:val="Page Numbers (Bottom of Page)"/>
        <w:docPartUnique/>
      </w:docPartObj>
    </w:sdtPr>
    <w:sdtEndPr/>
    <w:sdtContent>
      <w:sdt>
        <w:sdtPr>
          <w:rPr>
            <w:highlight w:val="yellow"/>
          </w:rPr>
          <w:id w:val="-42058168"/>
          <w:docPartObj>
            <w:docPartGallery w:val="Page Numbers (Top of Page)"/>
            <w:docPartUnique/>
          </w:docPartObj>
        </w:sdtPr>
        <w:sdtEndPr>
          <w:rPr>
            <w:highlight w:val="none"/>
          </w:rPr>
        </w:sdtEndPr>
        <w:sdtContent>
          <w:p w14:paraId="5F52F902" w14:textId="722960C1" w:rsidR="00D65FDE" w:rsidRDefault="00D65FDE" w:rsidP="008202E4">
            <w:pPr>
              <w:pStyle w:val="Footer"/>
              <w:pBdr>
                <w:top w:val="single" w:sz="4" w:space="1" w:color="auto"/>
              </w:pBdr>
              <w:tabs>
                <w:tab w:val="clear" w:pos="4252"/>
                <w:tab w:val="clear" w:pos="8504"/>
                <w:tab w:val="left" w:pos="6096"/>
                <w:tab w:val="right" w:pos="13608"/>
              </w:tabs>
              <w:ind w:left="426"/>
            </w:pPr>
            <w:r w:rsidRPr="00E01C76">
              <w:rPr>
                <w:szCs w:val="28"/>
              </w:rPr>
              <w:t>FORM</w:t>
            </w:r>
            <w:r w:rsidR="002C792E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2C792E">
              <w:rPr>
                <w:szCs w:val="28"/>
              </w:rPr>
              <w:t>AC</w:t>
            </w:r>
            <w:r>
              <w:rPr>
                <w:szCs w:val="28"/>
              </w:rPr>
              <w:t>-GEN</w:t>
            </w:r>
            <w:r w:rsidR="002C792E"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 w:rsidR="002C792E">
              <w:rPr>
                <w:szCs w:val="28"/>
              </w:rPr>
              <w:t>7</w:t>
            </w:r>
            <w:r w:rsidRPr="00E01C76">
              <w:rPr>
                <w:noProof/>
                <w:szCs w:val="22"/>
              </w:rPr>
              <w:tab/>
            </w:r>
            <w:r>
              <w:rPr>
                <w:noProof/>
                <w:szCs w:val="22"/>
              </w:rPr>
              <w:t>January 2023</w:t>
            </w:r>
            <w:r>
              <w:rPr>
                <w:noProof/>
                <w:szCs w:val="22"/>
              </w:rPr>
              <w:tab/>
              <w:t xml:space="preserve"> </w:t>
            </w:r>
            <w:r w:rsidRPr="002F10CC">
              <w:t>Pag</w:t>
            </w:r>
            <w:r w:rsidRPr="00957F6D">
              <w:t xml:space="preserve">e </w:t>
            </w:r>
            <w:r w:rsidRPr="00957F6D">
              <w:fldChar w:fldCharType="begin"/>
            </w:r>
            <w:r w:rsidRPr="00957F6D">
              <w:instrText xml:space="preserve"> PAGE </w:instrText>
            </w:r>
            <w:r w:rsidRPr="00957F6D">
              <w:fldChar w:fldCharType="separate"/>
            </w:r>
            <w:r w:rsidRPr="00957F6D">
              <w:rPr>
                <w:noProof/>
              </w:rPr>
              <w:t>1</w:t>
            </w:r>
            <w:r w:rsidRPr="00957F6D">
              <w:fldChar w:fldCharType="end"/>
            </w:r>
            <w:r w:rsidRPr="00957F6D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Pr="00957F6D">
              <w:rPr>
                <w:noProof/>
              </w:rPr>
              <w:t>8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08BE5" w14:textId="045DCA4E" w:rsidR="00D65FDE" w:rsidRPr="00DC7741" w:rsidRDefault="00D65FDE" w:rsidP="006D78E2">
    <w:pPr>
      <w:pStyle w:val="Footer"/>
      <w:pBdr>
        <w:top w:val="single" w:sz="4" w:space="1" w:color="auto"/>
      </w:pBdr>
      <w:tabs>
        <w:tab w:val="clear" w:pos="4252"/>
        <w:tab w:val="clear" w:pos="8504"/>
        <w:tab w:val="left" w:pos="4395"/>
        <w:tab w:val="center" w:pos="5529"/>
        <w:tab w:val="right" w:pos="9639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Form: </w:t>
    </w:r>
    <w:r w:rsidR="00D13A92">
      <w:rPr>
        <w:rFonts w:cs="Arial"/>
        <w:sz w:val="20"/>
        <w:szCs w:val="20"/>
      </w:rPr>
      <w:t xml:space="preserve">AC </w:t>
    </w:r>
    <w:r>
      <w:rPr>
        <w:rFonts w:cs="Arial"/>
        <w:sz w:val="20"/>
        <w:szCs w:val="20"/>
      </w:rPr>
      <w:t>GEN</w:t>
    </w:r>
    <w:r w:rsidR="00D13A92">
      <w:rPr>
        <w:rFonts w:cs="Arial"/>
        <w:sz w:val="20"/>
        <w:szCs w:val="20"/>
      </w:rPr>
      <w:t>027</w:t>
    </w:r>
    <w:r w:rsidR="006D78E2">
      <w:rPr>
        <w:rFonts w:cs="Arial"/>
        <w:sz w:val="20"/>
        <w:szCs w:val="20"/>
      </w:rPr>
      <w:tab/>
    </w:r>
    <w:r w:rsidR="00D13A92">
      <w:rPr>
        <w:rFonts w:cs="Arial"/>
        <w:sz w:val="20"/>
        <w:szCs w:val="20"/>
      </w:rPr>
      <w:t>January</w:t>
    </w:r>
    <w:r>
      <w:rPr>
        <w:rFonts w:cs="Arial"/>
        <w:sz w:val="20"/>
        <w:szCs w:val="20"/>
      </w:rPr>
      <w:t xml:space="preserve"> 2023</w:t>
    </w:r>
    <w:r>
      <w:rPr>
        <w:rFonts w:cs="Arial"/>
        <w:sz w:val="20"/>
        <w:szCs w:val="20"/>
      </w:rPr>
      <w:tab/>
    </w:r>
    <w:r w:rsidRPr="002F10CC">
      <w:rPr>
        <w:szCs w:val="22"/>
      </w:rPr>
      <w:t xml:space="preserve">Page </w:t>
    </w:r>
    <w:r w:rsidRPr="003D1BE1">
      <w:rPr>
        <w:szCs w:val="22"/>
      </w:rPr>
      <w:fldChar w:fldCharType="begin"/>
    </w:r>
    <w:r w:rsidRPr="002F10CC">
      <w:rPr>
        <w:b/>
        <w:bCs/>
        <w:szCs w:val="22"/>
      </w:rPr>
      <w:instrText xml:space="preserve"> PAGE </w:instrText>
    </w:r>
    <w:r w:rsidRPr="003D1BE1">
      <w:rPr>
        <w:szCs w:val="22"/>
      </w:rPr>
      <w:fldChar w:fldCharType="separate"/>
    </w:r>
    <w:r w:rsidRPr="003D1BE1">
      <w:rPr>
        <w:szCs w:val="22"/>
      </w:rPr>
      <w:t>1</w:t>
    </w:r>
    <w:r w:rsidRPr="003D1BE1">
      <w:rPr>
        <w:szCs w:val="22"/>
      </w:rPr>
      <w:fldChar w:fldCharType="end"/>
    </w:r>
    <w:r w:rsidRPr="002F10CC">
      <w:rPr>
        <w:szCs w:val="22"/>
      </w:rPr>
      <w:t xml:space="preserve"> of </w:t>
    </w:r>
    <w:r w:rsidRPr="003D1BE1">
      <w:rPr>
        <w:szCs w:val="22"/>
      </w:rPr>
      <w:fldChar w:fldCharType="begin"/>
    </w:r>
    <w:r w:rsidRPr="002F10CC">
      <w:rPr>
        <w:b/>
        <w:bCs/>
        <w:szCs w:val="22"/>
      </w:rPr>
      <w:instrText xml:space="preserve"> NUMPAGES  </w:instrText>
    </w:r>
    <w:r w:rsidRPr="003D1BE1">
      <w:rPr>
        <w:szCs w:val="22"/>
      </w:rPr>
      <w:fldChar w:fldCharType="separate"/>
    </w:r>
    <w:r w:rsidRPr="003D1BE1">
      <w:rPr>
        <w:szCs w:val="22"/>
      </w:rPr>
      <w:t>46</w:t>
    </w:r>
    <w:r w:rsidRPr="003D1BE1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FE090" w14:textId="77777777" w:rsidR="00A55D9B" w:rsidRDefault="00A55D9B" w:rsidP="006053BE">
      <w:r>
        <w:separator/>
      </w:r>
    </w:p>
  </w:footnote>
  <w:footnote w:type="continuationSeparator" w:id="0">
    <w:p w14:paraId="2F5741A7" w14:textId="77777777" w:rsidR="00A55D9B" w:rsidRDefault="00A55D9B" w:rsidP="006053BE">
      <w:r>
        <w:continuationSeparator/>
      </w:r>
    </w:p>
  </w:footnote>
  <w:footnote w:type="continuationNotice" w:id="1">
    <w:p w14:paraId="29B65786" w14:textId="77777777" w:rsidR="00A55D9B" w:rsidRDefault="00A55D9B">
      <w:pPr>
        <w:spacing w:before="0" w:after="0"/>
      </w:pPr>
    </w:p>
  </w:footnote>
  <w:footnote w:id="2">
    <w:p w14:paraId="39F98B08" w14:textId="32E95679" w:rsidR="00D65FDE" w:rsidRDefault="00D65FDE" w:rsidP="00D101CC">
      <w:pPr>
        <w:pStyle w:val="FootnoteText"/>
        <w:spacing w:before="0" w:after="0"/>
      </w:pPr>
      <w:r>
        <w:rPr>
          <w:rStyle w:val="FootnoteReference"/>
        </w:rPr>
        <w:footnoteRef/>
      </w:r>
      <w:r>
        <w:t xml:space="preserve"> </w:t>
      </w:r>
      <w:r w:rsidRPr="006E2DA8">
        <w:rPr>
          <w:sz w:val="16"/>
          <w:szCs w:val="16"/>
        </w:rPr>
        <w:t>Delete as appropriate</w:t>
      </w:r>
      <w:r>
        <w:t xml:space="preserve"> </w:t>
      </w:r>
    </w:p>
  </w:footnote>
  <w:footnote w:id="3">
    <w:p w14:paraId="13E5AD41" w14:textId="17F1F622" w:rsidR="00D65FDE" w:rsidRDefault="00D65F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e.g. EFVS-A or EFVS-L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CE0D1" w14:textId="3C27B68B" w:rsidR="00D65FDE" w:rsidRPr="00B30374" w:rsidRDefault="00D65FDE" w:rsidP="001E7844">
    <w:pPr>
      <w:pStyle w:val="Header"/>
      <w:pBdr>
        <w:bottom w:val="single" w:sz="4" w:space="1" w:color="auto"/>
      </w:pBdr>
      <w:tabs>
        <w:tab w:val="clear" w:pos="4252"/>
        <w:tab w:val="clear" w:pos="8504"/>
        <w:tab w:val="center" w:pos="6480"/>
        <w:tab w:val="right" w:pos="12960"/>
        <w:tab w:val="right" w:pos="14040"/>
      </w:tabs>
      <w:rPr>
        <w:rFonts w:cs="Arial"/>
        <w:sz w:val="20"/>
        <w:szCs w:val="20"/>
        <w:lang w:val="es-PE"/>
      </w:rPr>
    </w:pPr>
    <w:r>
      <w:rPr>
        <w:rFonts w:cs="Arial"/>
        <w:sz w:val="20"/>
        <w:szCs w:val="20"/>
        <w:lang w:val="es-PE"/>
      </w:rPr>
      <w:t>SRVSOP</w:t>
    </w:r>
    <w:r>
      <w:rPr>
        <w:rFonts w:cs="Arial"/>
        <w:sz w:val="20"/>
        <w:szCs w:val="20"/>
        <w:lang w:val="es-PE"/>
      </w:rPr>
      <w:tab/>
    </w:r>
    <w:r>
      <w:rPr>
        <w:rFonts w:cs="Arial"/>
        <w:sz w:val="20"/>
        <w:szCs w:val="20"/>
        <w:lang w:val="es-PE"/>
      </w:rPr>
      <w:tab/>
      <w:t>RNP 4 Job Aid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3DDB" w14:textId="5DCEF668" w:rsidR="00D65FDE" w:rsidRDefault="00D65FDE" w:rsidP="00232C77">
    <w:pPr>
      <w:pStyle w:val="Header"/>
      <w:jc w:val="right"/>
      <w:rPr>
        <w:b/>
        <w:bCs/>
        <w:szCs w:val="22"/>
      </w:rPr>
    </w:pPr>
    <w:r w:rsidRPr="00232C77">
      <w:rPr>
        <w:b/>
        <w:bCs/>
        <w:szCs w:val="22"/>
      </w:rPr>
      <w:t xml:space="preserve"> </w:t>
    </w:r>
  </w:p>
  <w:p w14:paraId="0BCAE902" w14:textId="67CFD6E9" w:rsidR="00D65FDE" w:rsidRDefault="00D13A92" w:rsidP="00232C77">
    <w:pPr>
      <w:pStyle w:val="Header"/>
      <w:jc w:val="right"/>
      <w:rPr>
        <w:b/>
        <w:bCs/>
        <w:szCs w:val="2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6AC0D23" wp14:editId="3CE450D9">
          <wp:simplePos x="0" y="0"/>
          <wp:positionH relativeFrom="margin">
            <wp:align>left</wp:align>
          </wp:positionH>
          <wp:positionV relativeFrom="paragraph">
            <wp:posOffset>232410</wp:posOffset>
          </wp:positionV>
          <wp:extent cx="2179955" cy="1075055"/>
          <wp:effectExtent l="0" t="0" r="0" b="0"/>
          <wp:wrapThrough wrapText="bothSides">
            <wp:wrapPolygon edited="0">
              <wp:start x="0" y="0"/>
              <wp:lineTo x="0" y="21051"/>
              <wp:lineTo x="21329" y="21051"/>
              <wp:lineTo x="21329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99B51" w14:textId="3D166F0F" w:rsidR="00D65FDE" w:rsidRPr="008C0E97" w:rsidRDefault="00D65FDE" w:rsidP="00D13A92">
    <w:pPr>
      <w:pStyle w:val="Header"/>
      <w:ind w:left="360"/>
      <w:jc w:val="right"/>
      <w:rPr>
        <w:rFonts w:ascii="Arial Black" w:hAnsi="Arial Black"/>
        <w:b/>
        <w:bCs/>
        <w:sz w:val="52"/>
        <w:szCs w:val="52"/>
      </w:rPr>
    </w:pPr>
    <w:r>
      <w:rPr>
        <w:rFonts w:ascii="Arial Black" w:hAnsi="Arial Black"/>
        <w:b/>
        <w:bCs/>
        <w:sz w:val="52"/>
        <w:szCs w:val="52"/>
      </w:rPr>
      <w:t xml:space="preserve">                </w:t>
    </w:r>
    <w:r w:rsidRPr="008C0E97">
      <w:rPr>
        <w:rFonts w:ascii="Arial Black" w:hAnsi="Arial Black"/>
        <w:b/>
        <w:bCs/>
        <w:sz w:val="52"/>
        <w:szCs w:val="52"/>
      </w:rPr>
      <w:t>FORM</w:t>
    </w:r>
  </w:p>
  <w:p w14:paraId="42A81EA2" w14:textId="0C73729A" w:rsidR="00D65FDE" w:rsidRDefault="00D65FDE" w:rsidP="00D13A92">
    <w:pPr>
      <w:pStyle w:val="Header"/>
      <w:spacing w:before="0"/>
      <w:jc w:val="right"/>
      <w:rPr>
        <w:b/>
        <w:bCs/>
        <w:sz w:val="32"/>
        <w:szCs w:val="32"/>
      </w:rPr>
    </w:pPr>
    <w:r w:rsidRPr="00232C77">
      <w:rPr>
        <w:b/>
        <w:bCs/>
        <w:sz w:val="32"/>
        <w:szCs w:val="32"/>
      </w:rPr>
      <w:t xml:space="preserve"> FORM: </w:t>
    </w:r>
    <w:r>
      <w:rPr>
        <w:b/>
        <w:bCs/>
        <w:sz w:val="32"/>
        <w:szCs w:val="32"/>
      </w:rPr>
      <w:t>AC</w:t>
    </w:r>
    <w:r w:rsidRPr="00232C77">
      <w:rPr>
        <w:b/>
        <w:bCs/>
        <w:sz w:val="32"/>
        <w:szCs w:val="32"/>
      </w:rPr>
      <w:t>-GEN02</w:t>
    </w:r>
    <w:r>
      <w:rPr>
        <w:b/>
        <w:bCs/>
        <w:sz w:val="32"/>
        <w:szCs w:val="32"/>
      </w:rPr>
      <w:t>7</w:t>
    </w:r>
  </w:p>
  <w:p w14:paraId="472571B4" w14:textId="3AC7C0DF" w:rsidR="00D65FDE" w:rsidRPr="00DF39D1" w:rsidRDefault="00D13A92" w:rsidP="00DF39D1">
    <w:pPr>
      <w:pStyle w:val="Header"/>
      <w:spacing w:before="0"/>
      <w:jc w:val="right"/>
      <w:rPr>
        <w:b/>
        <w:bCs/>
        <w:sz w:val="32"/>
        <w:szCs w:val="32"/>
      </w:rPr>
    </w:pPr>
    <w:r>
      <w:rPr>
        <w:b/>
        <w:bCs/>
        <w:sz w:val="32"/>
        <w:szCs w:val="32"/>
      </w:rPr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5CC7"/>
    <w:multiLevelType w:val="hybridMultilevel"/>
    <w:tmpl w:val="3A80C042"/>
    <w:lvl w:ilvl="0" w:tplc="8EAE1FB8">
      <w:start w:val="1"/>
      <w:numFmt w:val="lowerLetter"/>
      <w:lvlText w:val="(%1)"/>
      <w:lvlJc w:val="left"/>
      <w:pPr>
        <w:ind w:left="4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2" w:hanging="360"/>
      </w:pPr>
    </w:lvl>
    <w:lvl w:ilvl="2" w:tplc="0809001B" w:tentative="1">
      <w:start w:val="1"/>
      <w:numFmt w:val="lowerRoman"/>
      <w:lvlText w:val="%3."/>
      <w:lvlJc w:val="right"/>
      <w:pPr>
        <w:ind w:left="1922" w:hanging="180"/>
      </w:pPr>
    </w:lvl>
    <w:lvl w:ilvl="3" w:tplc="0809000F" w:tentative="1">
      <w:start w:val="1"/>
      <w:numFmt w:val="decimal"/>
      <w:lvlText w:val="%4."/>
      <w:lvlJc w:val="left"/>
      <w:pPr>
        <w:ind w:left="2642" w:hanging="360"/>
      </w:pPr>
    </w:lvl>
    <w:lvl w:ilvl="4" w:tplc="08090019" w:tentative="1">
      <w:start w:val="1"/>
      <w:numFmt w:val="lowerLetter"/>
      <w:lvlText w:val="%5."/>
      <w:lvlJc w:val="left"/>
      <w:pPr>
        <w:ind w:left="3362" w:hanging="360"/>
      </w:pPr>
    </w:lvl>
    <w:lvl w:ilvl="5" w:tplc="0809001B" w:tentative="1">
      <w:start w:val="1"/>
      <w:numFmt w:val="lowerRoman"/>
      <w:lvlText w:val="%6."/>
      <w:lvlJc w:val="right"/>
      <w:pPr>
        <w:ind w:left="4082" w:hanging="180"/>
      </w:pPr>
    </w:lvl>
    <w:lvl w:ilvl="6" w:tplc="0809000F" w:tentative="1">
      <w:start w:val="1"/>
      <w:numFmt w:val="decimal"/>
      <w:lvlText w:val="%7."/>
      <w:lvlJc w:val="left"/>
      <w:pPr>
        <w:ind w:left="4802" w:hanging="360"/>
      </w:pPr>
    </w:lvl>
    <w:lvl w:ilvl="7" w:tplc="08090019" w:tentative="1">
      <w:start w:val="1"/>
      <w:numFmt w:val="lowerLetter"/>
      <w:lvlText w:val="%8."/>
      <w:lvlJc w:val="left"/>
      <w:pPr>
        <w:ind w:left="5522" w:hanging="360"/>
      </w:pPr>
    </w:lvl>
    <w:lvl w:ilvl="8" w:tplc="08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04776AAF"/>
    <w:multiLevelType w:val="hybridMultilevel"/>
    <w:tmpl w:val="0158C808"/>
    <w:lvl w:ilvl="0" w:tplc="9DB83AFA">
      <w:start w:val="9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3CE1"/>
    <w:multiLevelType w:val="hybridMultilevel"/>
    <w:tmpl w:val="90E89E92"/>
    <w:lvl w:ilvl="0" w:tplc="B7A608EE">
      <w:start w:val="9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1813"/>
    <w:multiLevelType w:val="hybridMultilevel"/>
    <w:tmpl w:val="6EC04E4E"/>
    <w:lvl w:ilvl="0" w:tplc="0C903150">
      <w:start w:val="9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34ABB"/>
    <w:multiLevelType w:val="hybridMultilevel"/>
    <w:tmpl w:val="4ED472C4"/>
    <w:lvl w:ilvl="0" w:tplc="47F6F5BE">
      <w:start w:val="2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4C03"/>
    <w:multiLevelType w:val="hybridMultilevel"/>
    <w:tmpl w:val="FE164962"/>
    <w:lvl w:ilvl="0" w:tplc="25602446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 w15:restartNumberingAfterBreak="0">
    <w:nsid w:val="0F3B70BB"/>
    <w:multiLevelType w:val="hybridMultilevel"/>
    <w:tmpl w:val="EFF42720"/>
    <w:lvl w:ilvl="0" w:tplc="0C0A0011">
      <w:start w:val="1"/>
      <w:numFmt w:val="decimal"/>
      <w:lvlText w:val="%1)"/>
      <w:lvlJc w:val="left"/>
      <w:pPr>
        <w:ind w:left="42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2" w:hanging="360"/>
      </w:pPr>
    </w:lvl>
    <w:lvl w:ilvl="2" w:tplc="FFFFFFFF" w:tentative="1">
      <w:start w:val="1"/>
      <w:numFmt w:val="lowerRoman"/>
      <w:lvlText w:val="%3."/>
      <w:lvlJc w:val="right"/>
      <w:pPr>
        <w:ind w:left="1862" w:hanging="180"/>
      </w:pPr>
    </w:lvl>
    <w:lvl w:ilvl="3" w:tplc="FFFFFFFF" w:tentative="1">
      <w:start w:val="1"/>
      <w:numFmt w:val="decimal"/>
      <w:lvlText w:val="%4."/>
      <w:lvlJc w:val="left"/>
      <w:pPr>
        <w:ind w:left="2582" w:hanging="360"/>
      </w:pPr>
    </w:lvl>
    <w:lvl w:ilvl="4" w:tplc="FFFFFFFF" w:tentative="1">
      <w:start w:val="1"/>
      <w:numFmt w:val="lowerLetter"/>
      <w:lvlText w:val="%5."/>
      <w:lvlJc w:val="left"/>
      <w:pPr>
        <w:ind w:left="3302" w:hanging="360"/>
      </w:pPr>
    </w:lvl>
    <w:lvl w:ilvl="5" w:tplc="FFFFFFFF" w:tentative="1">
      <w:start w:val="1"/>
      <w:numFmt w:val="lowerRoman"/>
      <w:lvlText w:val="%6."/>
      <w:lvlJc w:val="right"/>
      <w:pPr>
        <w:ind w:left="4022" w:hanging="180"/>
      </w:pPr>
    </w:lvl>
    <w:lvl w:ilvl="6" w:tplc="FFFFFFFF" w:tentative="1">
      <w:start w:val="1"/>
      <w:numFmt w:val="decimal"/>
      <w:lvlText w:val="%7."/>
      <w:lvlJc w:val="left"/>
      <w:pPr>
        <w:ind w:left="4742" w:hanging="360"/>
      </w:pPr>
    </w:lvl>
    <w:lvl w:ilvl="7" w:tplc="FFFFFFFF" w:tentative="1">
      <w:start w:val="1"/>
      <w:numFmt w:val="lowerLetter"/>
      <w:lvlText w:val="%8."/>
      <w:lvlJc w:val="left"/>
      <w:pPr>
        <w:ind w:left="5462" w:hanging="360"/>
      </w:pPr>
    </w:lvl>
    <w:lvl w:ilvl="8" w:tplc="FFFFFFFF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12417178"/>
    <w:multiLevelType w:val="hybridMultilevel"/>
    <w:tmpl w:val="BA167E32"/>
    <w:lvl w:ilvl="0" w:tplc="A838148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0249F"/>
    <w:multiLevelType w:val="hybridMultilevel"/>
    <w:tmpl w:val="04AA6FA2"/>
    <w:lvl w:ilvl="0" w:tplc="9FD4F2D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4E41D40"/>
    <w:multiLevelType w:val="hybridMultilevel"/>
    <w:tmpl w:val="EA7E7270"/>
    <w:lvl w:ilvl="0" w:tplc="9DB83AFA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186508F4"/>
    <w:multiLevelType w:val="hybridMultilevel"/>
    <w:tmpl w:val="5246B376"/>
    <w:lvl w:ilvl="0" w:tplc="4BAEC362">
      <w:start w:val="3"/>
      <w:numFmt w:val="decimal"/>
      <w:lvlText w:val="%1)"/>
      <w:lvlJc w:val="left"/>
      <w:pPr>
        <w:ind w:left="42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3321A"/>
    <w:multiLevelType w:val="hybridMultilevel"/>
    <w:tmpl w:val="B85AE1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963246"/>
    <w:multiLevelType w:val="hybridMultilevel"/>
    <w:tmpl w:val="83166722"/>
    <w:lvl w:ilvl="0" w:tplc="34868666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 w15:restartNumberingAfterBreak="0">
    <w:nsid w:val="1F042644"/>
    <w:multiLevelType w:val="hybridMultilevel"/>
    <w:tmpl w:val="18C46EB0"/>
    <w:lvl w:ilvl="0" w:tplc="EF2AA734">
      <w:start w:val="1"/>
      <w:numFmt w:val="decimal"/>
      <w:pStyle w:val="Numberedpara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92C50"/>
    <w:multiLevelType w:val="hybridMultilevel"/>
    <w:tmpl w:val="6AAE18DA"/>
    <w:lvl w:ilvl="0" w:tplc="7DACAC1C">
      <w:start w:val="2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4FF8"/>
    <w:multiLevelType w:val="hybridMultilevel"/>
    <w:tmpl w:val="D19A855C"/>
    <w:lvl w:ilvl="0" w:tplc="4DCCE04E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6" w15:restartNumberingAfterBreak="0">
    <w:nsid w:val="246A27B4"/>
    <w:multiLevelType w:val="hybridMultilevel"/>
    <w:tmpl w:val="E1D0A4A8"/>
    <w:lvl w:ilvl="0" w:tplc="FCAA980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E6BEB"/>
    <w:multiLevelType w:val="hybridMultilevel"/>
    <w:tmpl w:val="D49E65F2"/>
    <w:lvl w:ilvl="0" w:tplc="ACFA6662">
      <w:start w:val="9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B2A6D"/>
    <w:multiLevelType w:val="hybridMultilevel"/>
    <w:tmpl w:val="9DC2A4BA"/>
    <w:lvl w:ilvl="0" w:tplc="5DEEF07C">
      <w:start w:val="9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4270D"/>
    <w:multiLevelType w:val="hybridMultilevel"/>
    <w:tmpl w:val="31D291C8"/>
    <w:lvl w:ilvl="0" w:tplc="C3087DE4">
      <w:start w:val="4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0" w15:restartNumberingAfterBreak="0">
    <w:nsid w:val="32313902"/>
    <w:multiLevelType w:val="hybridMultilevel"/>
    <w:tmpl w:val="24CACA0E"/>
    <w:lvl w:ilvl="0" w:tplc="E56CF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E6482"/>
    <w:multiLevelType w:val="hybridMultilevel"/>
    <w:tmpl w:val="799E38EA"/>
    <w:lvl w:ilvl="0" w:tplc="11868E4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F684A0D"/>
    <w:multiLevelType w:val="hybridMultilevel"/>
    <w:tmpl w:val="0DC0DDD0"/>
    <w:lvl w:ilvl="0" w:tplc="B6543C5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0AA738E"/>
    <w:multiLevelType w:val="hybridMultilevel"/>
    <w:tmpl w:val="0E4A7D2C"/>
    <w:lvl w:ilvl="0" w:tplc="5B02E982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47A60086"/>
    <w:multiLevelType w:val="hybridMultilevel"/>
    <w:tmpl w:val="8A6E45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C544C1"/>
    <w:multiLevelType w:val="hybridMultilevel"/>
    <w:tmpl w:val="C2B086DE"/>
    <w:lvl w:ilvl="0" w:tplc="01B24402">
      <w:start w:val="9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259DC"/>
    <w:multiLevelType w:val="hybridMultilevel"/>
    <w:tmpl w:val="99E8E810"/>
    <w:lvl w:ilvl="0" w:tplc="A904A79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83138"/>
    <w:multiLevelType w:val="hybridMultilevel"/>
    <w:tmpl w:val="74926E20"/>
    <w:lvl w:ilvl="0" w:tplc="F3F47FF6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8" w15:restartNumberingAfterBreak="0">
    <w:nsid w:val="4BA94D80"/>
    <w:multiLevelType w:val="hybridMultilevel"/>
    <w:tmpl w:val="47C2604A"/>
    <w:lvl w:ilvl="0" w:tplc="2236F446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9" w15:restartNumberingAfterBreak="0">
    <w:nsid w:val="4C0D619A"/>
    <w:multiLevelType w:val="hybridMultilevel"/>
    <w:tmpl w:val="01F0B4F2"/>
    <w:lvl w:ilvl="0" w:tplc="2236F446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0" w15:restartNumberingAfterBreak="0">
    <w:nsid w:val="4D91074F"/>
    <w:multiLevelType w:val="hybridMultilevel"/>
    <w:tmpl w:val="42F2941E"/>
    <w:lvl w:ilvl="0" w:tplc="A61AAA08">
      <w:start w:val="35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D7EC0"/>
    <w:multiLevelType w:val="hybridMultilevel"/>
    <w:tmpl w:val="A28439FA"/>
    <w:lvl w:ilvl="0" w:tplc="C3E6CA7C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2" w15:restartNumberingAfterBreak="0">
    <w:nsid w:val="538E2CB5"/>
    <w:multiLevelType w:val="hybridMultilevel"/>
    <w:tmpl w:val="B8B0E5EE"/>
    <w:lvl w:ilvl="0" w:tplc="BA306FE8">
      <w:start w:val="35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56826"/>
    <w:multiLevelType w:val="hybridMultilevel"/>
    <w:tmpl w:val="08284D08"/>
    <w:lvl w:ilvl="0" w:tplc="91D2BAFE">
      <w:start w:val="1"/>
      <w:numFmt w:val="decimal"/>
      <w:lvlText w:val="(%1)"/>
      <w:lvlJc w:val="left"/>
      <w:pPr>
        <w:ind w:left="422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571B75F7"/>
    <w:multiLevelType w:val="hybridMultilevel"/>
    <w:tmpl w:val="D72682A4"/>
    <w:lvl w:ilvl="0" w:tplc="2236F446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5" w15:restartNumberingAfterBreak="0">
    <w:nsid w:val="57534A0F"/>
    <w:multiLevelType w:val="hybridMultilevel"/>
    <w:tmpl w:val="BD18FA06"/>
    <w:lvl w:ilvl="0" w:tplc="59941008">
      <w:start w:val="2"/>
      <w:numFmt w:val="bullet"/>
      <w:pStyle w:val="Dashed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B4958E3"/>
    <w:multiLevelType w:val="hybridMultilevel"/>
    <w:tmpl w:val="8B3E2E70"/>
    <w:lvl w:ilvl="0" w:tplc="29F88F9C">
      <w:start w:val="9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41715"/>
    <w:multiLevelType w:val="hybridMultilevel"/>
    <w:tmpl w:val="E32A6276"/>
    <w:lvl w:ilvl="0" w:tplc="B7142F5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1F7970"/>
    <w:multiLevelType w:val="hybridMultilevel"/>
    <w:tmpl w:val="7A8E318C"/>
    <w:lvl w:ilvl="0" w:tplc="806886D0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9" w15:restartNumberingAfterBreak="0">
    <w:nsid w:val="5F650228"/>
    <w:multiLevelType w:val="hybridMultilevel"/>
    <w:tmpl w:val="D6A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6726B"/>
    <w:multiLevelType w:val="hybridMultilevel"/>
    <w:tmpl w:val="1C66F9E2"/>
    <w:lvl w:ilvl="0" w:tplc="8834CCBE">
      <w:start w:val="1"/>
      <w:numFmt w:val="lowerLetter"/>
      <w:lvlText w:val="(%1)"/>
      <w:lvlJc w:val="left"/>
      <w:pPr>
        <w:ind w:left="422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1" w15:restartNumberingAfterBreak="0">
    <w:nsid w:val="62133CD2"/>
    <w:multiLevelType w:val="hybridMultilevel"/>
    <w:tmpl w:val="E3B6391E"/>
    <w:lvl w:ilvl="0" w:tplc="2FEA7B7C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2" w15:restartNumberingAfterBreak="0">
    <w:nsid w:val="62436714"/>
    <w:multiLevelType w:val="hybridMultilevel"/>
    <w:tmpl w:val="64D6DAF4"/>
    <w:lvl w:ilvl="0" w:tplc="0EAA16E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63F1592F"/>
    <w:multiLevelType w:val="hybridMultilevel"/>
    <w:tmpl w:val="C52CB6AA"/>
    <w:lvl w:ilvl="0" w:tplc="0809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C856E5A"/>
    <w:multiLevelType w:val="hybridMultilevel"/>
    <w:tmpl w:val="AA8059CE"/>
    <w:lvl w:ilvl="0" w:tplc="0C0A0011">
      <w:start w:val="1"/>
      <w:numFmt w:val="decimal"/>
      <w:lvlText w:val="%1)"/>
      <w:lvlJc w:val="left"/>
      <w:pPr>
        <w:ind w:left="42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5" w15:restartNumberingAfterBreak="0">
    <w:nsid w:val="6D36015B"/>
    <w:multiLevelType w:val="hybridMultilevel"/>
    <w:tmpl w:val="CC10061C"/>
    <w:lvl w:ilvl="0" w:tplc="DC9C08DA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6" w15:restartNumberingAfterBreak="0">
    <w:nsid w:val="6F6E1D9B"/>
    <w:multiLevelType w:val="multilevel"/>
    <w:tmpl w:val="C046BEC0"/>
    <w:lvl w:ilvl="0">
      <w:start w:val="1"/>
      <w:numFmt w:val="bullet"/>
      <w:pStyle w:val="Bullets"/>
      <w:lvlText w:val=""/>
      <w:lvlJc w:val="left"/>
      <w:pPr>
        <w:ind w:left="1134" w:hanging="56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7D5F12"/>
    <w:multiLevelType w:val="multilevel"/>
    <w:tmpl w:val="92C88598"/>
    <w:lvl w:ilvl="0">
      <w:start w:val="1"/>
      <w:numFmt w:val="decimal"/>
      <w:pStyle w:val="TabbedNumber"/>
      <w:lvlText w:val="%1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8" w15:restartNumberingAfterBreak="0">
    <w:nsid w:val="71FE73C8"/>
    <w:multiLevelType w:val="hybridMultilevel"/>
    <w:tmpl w:val="14DEFF46"/>
    <w:lvl w:ilvl="0" w:tplc="2236F446">
      <w:start w:val="9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5D7"/>
    <w:multiLevelType w:val="hybridMultilevel"/>
    <w:tmpl w:val="90AA7798"/>
    <w:lvl w:ilvl="0" w:tplc="9DB83AFA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0" w15:restartNumberingAfterBreak="0">
    <w:nsid w:val="767C52E4"/>
    <w:multiLevelType w:val="hybridMultilevel"/>
    <w:tmpl w:val="C860968A"/>
    <w:lvl w:ilvl="0" w:tplc="0B063182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1" w15:restartNumberingAfterBreak="0">
    <w:nsid w:val="76B66F33"/>
    <w:multiLevelType w:val="hybridMultilevel"/>
    <w:tmpl w:val="F25AF086"/>
    <w:lvl w:ilvl="0" w:tplc="960A7722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2" w:hanging="360"/>
      </w:pPr>
    </w:lvl>
    <w:lvl w:ilvl="2" w:tplc="0809001B" w:tentative="1">
      <w:start w:val="1"/>
      <w:numFmt w:val="lowerRoman"/>
      <w:lvlText w:val="%3."/>
      <w:lvlJc w:val="right"/>
      <w:pPr>
        <w:ind w:left="1862" w:hanging="180"/>
      </w:pPr>
    </w:lvl>
    <w:lvl w:ilvl="3" w:tplc="0809000F" w:tentative="1">
      <w:start w:val="1"/>
      <w:numFmt w:val="decimal"/>
      <w:lvlText w:val="%4."/>
      <w:lvlJc w:val="left"/>
      <w:pPr>
        <w:ind w:left="2582" w:hanging="360"/>
      </w:pPr>
    </w:lvl>
    <w:lvl w:ilvl="4" w:tplc="08090019" w:tentative="1">
      <w:start w:val="1"/>
      <w:numFmt w:val="lowerLetter"/>
      <w:lvlText w:val="%5."/>
      <w:lvlJc w:val="left"/>
      <w:pPr>
        <w:ind w:left="3302" w:hanging="360"/>
      </w:pPr>
    </w:lvl>
    <w:lvl w:ilvl="5" w:tplc="0809001B" w:tentative="1">
      <w:start w:val="1"/>
      <w:numFmt w:val="lowerRoman"/>
      <w:lvlText w:val="%6."/>
      <w:lvlJc w:val="right"/>
      <w:pPr>
        <w:ind w:left="4022" w:hanging="180"/>
      </w:pPr>
    </w:lvl>
    <w:lvl w:ilvl="6" w:tplc="0809000F" w:tentative="1">
      <w:start w:val="1"/>
      <w:numFmt w:val="decimal"/>
      <w:lvlText w:val="%7."/>
      <w:lvlJc w:val="left"/>
      <w:pPr>
        <w:ind w:left="4742" w:hanging="360"/>
      </w:pPr>
    </w:lvl>
    <w:lvl w:ilvl="7" w:tplc="08090019" w:tentative="1">
      <w:start w:val="1"/>
      <w:numFmt w:val="lowerLetter"/>
      <w:lvlText w:val="%8."/>
      <w:lvlJc w:val="left"/>
      <w:pPr>
        <w:ind w:left="5462" w:hanging="360"/>
      </w:pPr>
    </w:lvl>
    <w:lvl w:ilvl="8" w:tplc="080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13"/>
  </w:num>
  <w:num w:numId="2">
    <w:abstractNumId w:val="35"/>
  </w:num>
  <w:num w:numId="3">
    <w:abstractNumId w:val="47"/>
  </w:num>
  <w:num w:numId="4">
    <w:abstractNumId w:val="44"/>
  </w:num>
  <w:num w:numId="5">
    <w:abstractNumId w:val="33"/>
  </w:num>
  <w:num w:numId="6">
    <w:abstractNumId w:val="46"/>
  </w:num>
  <w:num w:numId="7">
    <w:abstractNumId w:val="27"/>
  </w:num>
  <w:num w:numId="8">
    <w:abstractNumId w:val="10"/>
  </w:num>
  <w:num w:numId="9">
    <w:abstractNumId w:val="6"/>
  </w:num>
  <w:num w:numId="10">
    <w:abstractNumId w:val="21"/>
  </w:num>
  <w:num w:numId="11">
    <w:abstractNumId w:val="31"/>
  </w:num>
  <w:num w:numId="12">
    <w:abstractNumId w:val="15"/>
  </w:num>
  <w:num w:numId="13">
    <w:abstractNumId w:val="5"/>
  </w:num>
  <w:num w:numId="14">
    <w:abstractNumId w:val="1"/>
  </w:num>
  <w:num w:numId="15">
    <w:abstractNumId w:val="49"/>
  </w:num>
  <w:num w:numId="16">
    <w:abstractNumId w:val="9"/>
  </w:num>
  <w:num w:numId="17">
    <w:abstractNumId w:val="19"/>
  </w:num>
  <w:num w:numId="18">
    <w:abstractNumId w:val="0"/>
  </w:num>
  <w:num w:numId="19">
    <w:abstractNumId w:val="36"/>
  </w:num>
  <w:num w:numId="20">
    <w:abstractNumId w:val="50"/>
  </w:num>
  <w:num w:numId="21">
    <w:abstractNumId w:val="38"/>
  </w:num>
  <w:num w:numId="22">
    <w:abstractNumId w:val="37"/>
  </w:num>
  <w:num w:numId="23">
    <w:abstractNumId w:val="40"/>
  </w:num>
  <w:num w:numId="24">
    <w:abstractNumId w:val="12"/>
  </w:num>
  <w:num w:numId="25">
    <w:abstractNumId w:val="48"/>
  </w:num>
  <w:num w:numId="26">
    <w:abstractNumId w:val="28"/>
  </w:num>
  <w:num w:numId="27">
    <w:abstractNumId w:val="29"/>
  </w:num>
  <w:num w:numId="28">
    <w:abstractNumId w:val="45"/>
  </w:num>
  <w:num w:numId="29">
    <w:abstractNumId w:val="34"/>
  </w:num>
  <w:num w:numId="30">
    <w:abstractNumId w:val="41"/>
  </w:num>
  <w:num w:numId="31">
    <w:abstractNumId w:val="18"/>
  </w:num>
  <w:num w:numId="32">
    <w:abstractNumId w:val="23"/>
  </w:num>
  <w:num w:numId="33">
    <w:abstractNumId w:val="3"/>
  </w:num>
  <w:num w:numId="34">
    <w:abstractNumId w:val="22"/>
  </w:num>
  <w:num w:numId="35">
    <w:abstractNumId w:val="26"/>
  </w:num>
  <w:num w:numId="36">
    <w:abstractNumId w:val="7"/>
  </w:num>
  <w:num w:numId="37">
    <w:abstractNumId w:val="42"/>
  </w:num>
  <w:num w:numId="38">
    <w:abstractNumId w:val="43"/>
  </w:num>
  <w:num w:numId="39">
    <w:abstractNumId w:val="2"/>
  </w:num>
  <w:num w:numId="40">
    <w:abstractNumId w:val="25"/>
  </w:num>
  <w:num w:numId="41">
    <w:abstractNumId w:val="30"/>
  </w:num>
  <w:num w:numId="42">
    <w:abstractNumId w:val="17"/>
  </w:num>
  <w:num w:numId="43">
    <w:abstractNumId w:val="32"/>
  </w:num>
  <w:num w:numId="44">
    <w:abstractNumId w:val="20"/>
  </w:num>
  <w:num w:numId="45">
    <w:abstractNumId w:val="14"/>
  </w:num>
  <w:num w:numId="46">
    <w:abstractNumId w:val="51"/>
  </w:num>
  <w:num w:numId="47">
    <w:abstractNumId w:val="4"/>
  </w:num>
  <w:num w:numId="48">
    <w:abstractNumId w:val="8"/>
  </w:num>
  <w:num w:numId="49">
    <w:abstractNumId w:val="11"/>
  </w:num>
  <w:num w:numId="50">
    <w:abstractNumId w:val="24"/>
  </w:num>
  <w:num w:numId="51">
    <w:abstractNumId w:val="39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B8"/>
    <w:rsid w:val="00000F95"/>
    <w:rsid w:val="00001438"/>
    <w:rsid w:val="000015D9"/>
    <w:rsid w:val="00001C84"/>
    <w:rsid w:val="0000362B"/>
    <w:rsid w:val="0000374E"/>
    <w:rsid w:val="00003FEC"/>
    <w:rsid w:val="00006F10"/>
    <w:rsid w:val="00007081"/>
    <w:rsid w:val="00007968"/>
    <w:rsid w:val="00010DC3"/>
    <w:rsid w:val="00011AE3"/>
    <w:rsid w:val="00012AB5"/>
    <w:rsid w:val="000137BC"/>
    <w:rsid w:val="00014602"/>
    <w:rsid w:val="000158CA"/>
    <w:rsid w:val="00015D1D"/>
    <w:rsid w:val="00015D30"/>
    <w:rsid w:val="000170AB"/>
    <w:rsid w:val="000176BE"/>
    <w:rsid w:val="000178FD"/>
    <w:rsid w:val="00021D03"/>
    <w:rsid w:val="000234E5"/>
    <w:rsid w:val="00024C03"/>
    <w:rsid w:val="0002674A"/>
    <w:rsid w:val="0003154F"/>
    <w:rsid w:val="00033AE9"/>
    <w:rsid w:val="00034686"/>
    <w:rsid w:val="00035ED8"/>
    <w:rsid w:val="00037534"/>
    <w:rsid w:val="00037F75"/>
    <w:rsid w:val="000400DD"/>
    <w:rsid w:val="0004171E"/>
    <w:rsid w:val="000423F7"/>
    <w:rsid w:val="00044B25"/>
    <w:rsid w:val="0004502F"/>
    <w:rsid w:val="00045A0F"/>
    <w:rsid w:val="00046BB4"/>
    <w:rsid w:val="0004705B"/>
    <w:rsid w:val="00050B99"/>
    <w:rsid w:val="000514BE"/>
    <w:rsid w:val="000515C6"/>
    <w:rsid w:val="00051C0B"/>
    <w:rsid w:val="00053A31"/>
    <w:rsid w:val="0005498D"/>
    <w:rsid w:val="0005570D"/>
    <w:rsid w:val="00056844"/>
    <w:rsid w:val="0006117B"/>
    <w:rsid w:val="00061F8F"/>
    <w:rsid w:val="00062581"/>
    <w:rsid w:val="00063349"/>
    <w:rsid w:val="00063750"/>
    <w:rsid w:val="00065063"/>
    <w:rsid w:val="000662C8"/>
    <w:rsid w:val="000668B4"/>
    <w:rsid w:val="00067735"/>
    <w:rsid w:val="00067B25"/>
    <w:rsid w:val="00067F11"/>
    <w:rsid w:val="000705A3"/>
    <w:rsid w:val="00070BAE"/>
    <w:rsid w:val="00070E8E"/>
    <w:rsid w:val="00071D94"/>
    <w:rsid w:val="0007253A"/>
    <w:rsid w:val="000727C5"/>
    <w:rsid w:val="00072830"/>
    <w:rsid w:val="000728E0"/>
    <w:rsid w:val="00073217"/>
    <w:rsid w:val="0007327B"/>
    <w:rsid w:val="000741C4"/>
    <w:rsid w:val="00075B9C"/>
    <w:rsid w:val="00080697"/>
    <w:rsid w:val="0008325F"/>
    <w:rsid w:val="000836EE"/>
    <w:rsid w:val="00084B02"/>
    <w:rsid w:val="00084FAA"/>
    <w:rsid w:val="00086049"/>
    <w:rsid w:val="00086A5F"/>
    <w:rsid w:val="000932C6"/>
    <w:rsid w:val="000939BD"/>
    <w:rsid w:val="00094910"/>
    <w:rsid w:val="0009495E"/>
    <w:rsid w:val="00095B1B"/>
    <w:rsid w:val="00096E32"/>
    <w:rsid w:val="000A32A2"/>
    <w:rsid w:val="000A62B6"/>
    <w:rsid w:val="000A7344"/>
    <w:rsid w:val="000A7585"/>
    <w:rsid w:val="000A7C4E"/>
    <w:rsid w:val="000A7DE2"/>
    <w:rsid w:val="000B0884"/>
    <w:rsid w:val="000B172D"/>
    <w:rsid w:val="000B1842"/>
    <w:rsid w:val="000B29E3"/>
    <w:rsid w:val="000B4638"/>
    <w:rsid w:val="000B6200"/>
    <w:rsid w:val="000B74FA"/>
    <w:rsid w:val="000C08D5"/>
    <w:rsid w:val="000C0AC8"/>
    <w:rsid w:val="000C0E32"/>
    <w:rsid w:val="000C221C"/>
    <w:rsid w:val="000C256A"/>
    <w:rsid w:val="000C28F1"/>
    <w:rsid w:val="000C2D98"/>
    <w:rsid w:val="000C3D95"/>
    <w:rsid w:val="000C4CC2"/>
    <w:rsid w:val="000C534A"/>
    <w:rsid w:val="000C5533"/>
    <w:rsid w:val="000C5624"/>
    <w:rsid w:val="000C6119"/>
    <w:rsid w:val="000C77D5"/>
    <w:rsid w:val="000D1344"/>
    <w:rsid w:val="000D14C1"/>
    <w:rsid w:val="000D2587"/>
    <w:rsid w:val="000D2CBF"/>
    <w:rsid w:val="000D31F6"/>
    <w:rsid w:val="000D4678"/>
    <w:rsid w:val="000D4B92"/>
    <w:rsid w:val="000D4CFC"/>
    <w:rsid w:val="000D583D"/>
    <w:rsid w:val="000D5873"/>
    <w:rsid w:val="000D58BC"/>
    <w:rsid w:val="000D5910"/>
    <w:rsid w:val="000D6779"/>
    <w:rsid w:val="000D68F4"/>
    <w:rsid w:val="000D6AFD"/>
    <w:rsid w:val="000D6B72"/>
    <w:rsid w:val="000D74FC"/>
    <w:rsid w:val="000D7C74"/>
    <w:rsid w:val="000E0D1F"/>
    <w:rsid w:val="000E3A16"/>
    <w:rsid w:val="000E4422"/>
    <w:rsid w:val="000E4896"/>
    <w:rsid w:val="000E7DC0"/>
    <w:rsid w:val="000F2FE3"/>
    <w:rsid w:val="000F31B3"/>
    <w:rsid w:val="000F421F"/>
    <w:rsid w:val="000F449D"/>
    <w:rsid w:val="000F48F4"/>
    <w:rsid w:val="000F50EB"/>
    <w:rsid w:val="000F5844"/>
    <w:rsid w:val="000F5868"/>
    <w:rsid w:val="000F61EB"/>
    <w:rsid w:val="000F6DDD"/>
    <w:rsid w:val="001015B9"/>
    <w:rsid w:val="00101F99"/>
    <w:rsid w:val="001036DE"/>
    <w:rsid w:val="00103CDA"/>
    <w:rsid w:val="001043F0"/>
    <w:rsid w:val="00105A69"/>
    <w:rsid w:val="00105D40"/>
    <w:rsid w:val="001073E8"/>
    <w:rsid w:val="001076AF"/>
    <w:rsid w:val="00107A82"/>
    <w:rsid w:val="00107B05"/>
    <w:rsid w:val="00113028"/>
    <w:rsid w:val="00116A3F"/>
    <w:rsid w:val="001179C6"/>
    <w:rsid w:val="00117B75"/>
    <w:rsid w:val="001200F6"/>
    <w:rsid w:val="001213D9"/>
    <w:rsid w:val="001217E7"/>
    <w:rsid w:val="001227A7"/>
    <w:rsid w:val="00123FB1"/>
    <w:rsid w:val="00125609"/>
    <w:rsid w:val="00125AC0"/>
    <w:rsid w:val="0012674B"/>
    <w:rsid w:val="001314F4"/>
    <w:rsid w:val="001334DC"/>
    <w:rsid w:val="00133E0E"/>
    <w:rsid w:val="00133F8B"/>
    <w:rsid w:val="00134B95"/>
    <w:rsid w:val="0013574B"/>
    <w:rsid w:val="00137E4B"/>
    <w:rsid w:val="0014169C"/>
    <w:rsid w:val="00142404"/>
    <w:rsid w:val="001433B1"/>
    <w:rsid w:val="00143878"/>
    <w:rsid w:val="00145DBE"/>
    <w:rsid w:val="001468EC"/>
    <w:rsid w:val="001508A9"/>
    <w:rsid w:val="00151348"/>
    <w:rsid w:val="001515B2"/>
    <w:rsid w:val="00151673"/>
    <w:rsid w:val="001517B2"/>
    <w:rsid w:val="00151FF7"/>
    <w:rsid w:val="001527FA"/>
    <w:rsid w:val="00153027"/>
    <w:rsid w:val="00154509"/>
    <w:rsid w:val="00155CD3"/>
    <w:rsid w:val="00156C62"/>
    <w:rsid w:val="00157F3F"/>
    <w:rsid w:val="0016049F"/>
    <w:rsid w:val="001622A9"/>
    <w:rsid w:val="00164D6A"/>
    <w:rsid w:val="00166352"/>
    <w:rsid w:val="00170981"/>
    <w:rsid w:val="00172CF0"/>
    <w:rsid w:val="00173314"/>
    <w:rsid w:val="001737DD"/>
    <w:rsid w:val="00173D13"/>
    <w:rsid w:val="00174730"/>
    <w:rsid w:val="001778F9"/>
    <w:rsid w:val="00180BCB"/>
    <w:rsid w:val="0018248A"/>
    <w:rsid w:val="00182BA8"/>
    <w:rsid w:val="0018607E"/>
    <w:rsid w:val="00187221"/>
    <w:rsid w:val="001873A1"/>
    <w:rsid w:val="0018779F"/>
    <w:rsid w:val="00187E7E"/>
    <w:rsid w:val="00191B9A"/>
    <w:rsid w:val="00192058"/>
    <w:rsid w:val="001926AC"/>
    <w:rsid w:val="001947C4"/>
    <w:rsid w:val="00194A47"/>
    <w:rsid w:val="00194C0B"/>
    <w:rsid w:val="00196C7A"/>
    <w:rsid w:val="001A0076"/>
    <w:rsid w:val="001A026F"/>
    <w:rsid w:val="001A2124"/>
    <w:rsid w:val="001A2E0E"/>
    <w:rsid w:val="001A33CE"/>
    <w:rsid w:val="001A358B"/>
    <w:rsid w:val="001A3E5B"/>
    <w:rsid w:val="001A4691"/>
    <w:rsid w:val="001A5BC5"/>
    <w:rsid w:val="001B11F3"/>
    <w:rsid w:val="001B2ACD"/>
    <w:rsid w:val="001B4580"/>
    <w:rsid w:val="001B6A9B"/>
    <w:rsid w:val="001C0405"/>
    <w:rsid w:val="001C062A"/>
    <w:rsid w:val="001C07CA"/>
    <w:rsid w:val="001C0AEA"/>
    <w:rsid w:val="001C1D55"/>
    <w:rsid w:val="001C2947"/>
    <w:rsid w:val="001C385E"/>
    <w:rsid w:val="001C3DF2"/>
    <w:rsid w:val="001C4E7B"/>
    <w:rsid w:val="001C6289"/>
    <w:rsid w:val="001C6ACE"/>
    <w:rsid w:val="001C751E"/>
    <w:rsid w:val="001C7C54"/>
    <w:rsid w:val="001D007C"/>
    <w:rsid w:val="001D02E7"/>
    <w:rsid w:val="001D132E"/>
    <w:rsid w:val="001D1352"/>
    <w:rsid w:val="001D24FC"/>
    <w:rsid w:val="001D2983"/>
    <w:rsid w:val="001D2DC4"/>
    <w:rsid w:val="001D3EDA"/>
    <w:rsid w:val="001D40CB"/>
    <w:rsid w:val="001D4105"/>
    <w:rsid w:val="001E0697"/>
    <w:rsid w:val="001E0ABE"/>
    <w:rsid w:val="001E2890"/>
    <w:rsid w:val="001E2D77"/>
    <w:rsid w:val="001E2DFA"/>
    <w:rsid w:val="001E6B97"/>
    <w:rsid w:val="001E6FD6"/>
    <w:rsid w:val="001E75F9"/>
    <w:rsid w:val="001E7844"/>
    <w:rsid w:val="001E7A06"/>
    <w:rsid w:val="001F2DB4"/>
    <w:rsid w:val="001F47D6"/>
    <w:rsid w:val="001F532E"/>
    <w:rsid w:val="001F74A0"/>
    <w:rsid w:val="00200075"/>
    <w:rsid w:val="00200BC5"/>
    <w:rsid w:val="00202D72"/>
    <w:rsid w:val="00203717"/>
    <w:rsid w:val="0020469A"/>
    <w:rsid w:val="002074EA"/>
    <w:rsid w:val="00211147"/>
    <w:rsid w:val="0021298D"/>
    <w:rsid w:val="00213A50"/>
    <w:rsid w:val="0021458C"/>
    <w:rsid w:val="00214A24"/>
    <w:rsid w:val="00214B4D"/>
    <w:rsid w:val="0021675F"/>
    <w:rsid w:val="002170D5"/>
    <w:rsid w:val="00217129"/>
    <w:rsid w:val="002201C1"/>
    <w:rsid w:val="00221CAB"/>
    <w:rsid w:val="00222BB0"/>
    <w:rsid w:val="00222EC8"/>
    <w:rsid w:val="0022315B"/>
    <w:rsid w:val="00223A27"/>
    <w:rsid w:val="00223B6A"/>
    <w:rsid w:val="00225A41"/>
    <w:rsid w:val="00230848"/>
    <w:rsid w:val="00232C77"/>
    <w:rsid w:val="00234A22"/>
    <w:rsid w:val="00234C10"/>
    <w:rsid w:val="00234EED"/>
    <w:rsid w:val="00235099"/>
    <w:rsid w:val="00235A84"/>
    <w:rsid w:val="00237DD1"/>
    <w:rsid w:val="002410CD"/>
    <w:rsid w:val="00241DA7"/>
    <w:rsid w:val="00242AB3"/>
    <w:rsid w:val="00242DEC"/>
    <w:rsid w:val="00243337"/>
    <w:rsid w:val="00244EF7"/>
    <w:rsid w:val="0024724E"/>
    <w:rsid w:val="002473DF"/>
    <w:rsid w:val="00251283"/>
    <w:rsid w:val="00251C06"/>
    <w:rsid w:val="002524C5"/>
    <w:rsid w:val="00252AC2"/>
    <w:rsid w:val="00253C40"/>
    <w:rsid w:val="002541CA"/>
    <w:rsid w:val="00254B51"/>
    <w:rsid w:val="0025515A"/>
    <w:rsid w:val="0025524F"/>
    <w:rsid w:val="00256E75"/>
    <w:rsid w:val="002601F4"/>
    <w:rsid w:val="0026026C"/>
    <w:rsid w:val="002604A9"/>
    <w:rsid w:val="00262CB1"/>
    <w:rsid w:val="00267C49"/>
    <w:rsid w:val="00271FE3"/>
    <w:rsid w:val="00272CE7"/>
    <w:rsid w:val="00273335"/>
    <w:rsid w:val="00273E2C"/>
    <w:rsid w:val="00274944"/>
    <w:rsid w:val="00274B93"/>
    <w:rsid w:val="0027538D"/>
    <w:rsid w:val="00277123"/>
    <w:rsid w:val="00280C9B"/>
    <w:rsid w:val="00280DCF"/>
    <w:rsid w:val="00281A0E"/>
    <w:rsid w:val="002833E2"/>
    <w:rsid w:val="00284316"/>
    <w:rsid w:val="002862DA"/>
    <w:rsid w:val="00287247"/>
    <w:rsid w:val="00287498"/>
    <w:rsid w:val="00287BC6"/>
    <w:rsid w:val="00290787"/>
    <w:rsid w:val="00291166"/>
    <w:rsid w:val="00292F68"/>
    <w:rsid w:val="002946D5"/>
    <w:rsid w:val="00295817"/>
    <w:rsid w:val="00295980"/>
    <w:rsid w:val="00296B67"/>
    <w:rsid w:val="002A0477"/>
    <w:rsid w:val="002A0D45"/>
    <w:rsid w:val="002A2A27"/>
    <w:rsid w:val="002A4ACB"/>
    <w:rsid w:val="002A6AC1"/>
    <w:rsid w:val="002A6DB6"/>
    <w:rsid w:val="002A72C0"/>
    <w:rsid w:val="002A7AB1"/>
    <w:rsid w:val="002B09A8"/>
    <w:rsid w:val="002B2B67"/>
    <w:rsid w:val="002B348F"/>
    <w:rsid w:val="002B5CF6"/>
    <w:rsid w:val="002B6329"/>
    <w:rsid w:val="002B703D"/>
    <w:rsid w:val="002C2439"/>
    <w:rsid w:val="002C2B46"/>
    <w:rsid w:val="002C4EE4"/>
    <w:rsid w:val="002C792E"/>
    <w:rsid w:val="002D2660"/>
    <w:rsid w:val="002D3C38"/>
    <w:rsid w:val="002D3CAB"/>
    <w:rsid w:val="002D4575"/>
    <w:rsid w:val="002D5EF5"/>
    <w:rsid w:val="002D791E"/>
    <w:rsid w:val="002D7F15"/>
    <w:rsid w:val="002E03CA"/>
    <w:rsid w:val="002E2387"/>
    <w:rsid w:val="002E2A80"/>
    <w:rsid w:val="002E32A9"/>
    <w:rsid w:val="002E4589"/>
    <w:rsid w:val="002E4687"/>
    <w:rsid w:val="002E5498"/>
    <w:rsid w:val="002E5B8A"/>
    <w:rsid w:val="002E617F"/>
    <w:rsid w:val="002F0583"/>
    <w:rsid w:val="002F10CC"/>
    <w:rsid w:val="002F1BED"/>
    <w:rsid w:val="002F2DA7"/>
    <w:rsid w:val="002F316A"/>
    <w:rsid w:val="002F54F2"/>
    <w:rsid w:val="002F6463"/>
    <w:rsid w:val="002F6816"/>
    <w:rsid w:val="002F6CC9"/>
    <w:rsid w:val="002F7019"/>
    <w:rsid w:val="00300606"/>
    <w:rsid w:val="00300815"/>
    <w:rsid w:val="00300B1E"/>
    <w:rsid w:val="00300BC1"/>
    <w:rsid w:val="00301303"/>
    <w:rsid w:val="0030149B"/>
    <w:rsid w:val="00301D57"/>
    <w:rsid w:val="00301EBC"/>
    <w:rsid w:val="00306B8B"/>
    <w:rsid w:val="00307A09"/>
    <w:rsid w:val="00310402"/>
    <w:rsid w:val="00310AF3"/>
    <w:rsid w:val="00312022"/>
    <w:rsid w:val="003120C7"/>
    <w:rsid w:val="0031364A"/>
    <w:rsid w:val="00314891"/>
    <w:rsid w:val="003155C4"/>
    <w:rsid w:val="00316B3F"/>
    <w:rsid w:val="00320BF9"/>
    <w:rsid w:val="00321BD7"/>
    <w:rsid w:val="00321F7F"/>
    <w:rsid w:val="00322E83"/>
    <w:rsid w:val="003256CA"/>
    <w:rsid w:val="00326766"/>
    <w:rsid w:val="003268E0"/>
    <w:rsid w:val="00326CB3"/>
    <w:rsid w:val="0033049B"/>
    <w:rsid w:val="00330B4F"/>
    <w:rsid w:val="00330F78"/>
    <w:rsid w:val="00331DA8"/>
    <w:rsid w:val="003327BE"/>
    <w:rsid w:val="00334AAD"/>
    <w:rsid w:val="003357E2"/>
    <w:rsid w:val="00341B22"/>
    <w:rsid w:val="0034237B"/>
    <w:rsid w:val="003437FA"/>
    <w:rsid w:val="00343E3B"/>
    <w:rsid w:val="00344016"/>
    <w:rsid w:val="0034482B"/>
    <w:rsid w:val="00344CE6"/>
    <w:rsid w:val="0034627B"/>
    <w:rsid w:val="003477B5"/>
    <w:rsid w:val="003534A1"/>
    <w:rsid w:val="003544E9"/>
    <w:rsid w:val="0035644E"/>
    <w:rsid w:val="00356C62"/>
    <w:rsid w:val="00360C1C"/>
    <w:rsid w:val="003643A0"/>
    <w:rsid w:val="00365260"/>
    <w:rsid w:val="0036568E"/>
    <w:rsid w:val="003661B1"/>
    <w:rsid w:val="00367AC1"/>
    <w:rsid w:val="00367C33"/>
    <w:rsid w:val="00367EDC"/>
    <w:rsid w:val="00370F56"/>
    <w:rsid w:val="00371BF5"/>
    <w:rsid w:val="00372DD5"/>
    <w:rsid w:val="00374A7A"/>
    <w:rsid w:val="00374E6A"/>
    <w:rsid w:val="00375557"/>
    <w:rsid w:val="00375E8E"/>
    <w:rsid w:val="003760CF"/>
    <w:rsid w:val="00376481"/>
    <w:rsid w:val="00377888"/>
    <w:rsid w:val="003806AE"/>
    <w:rsid w:val="00380726"/>
    <w:rsid w:val="00380C0B"/>
    <w:rsid w:val="0038131E"/>
    <w:rsid w:val="00382E27"/>
    <w:rsid w:val="003861DF"/>
    <w:rsid w:val="003866FD"/>
    <w:rsid w:val="00386A6A"/>
    <w:rsid w:val="00387583"/>
    <w:rsid w:val="003875F0"/>
    <w:rsid w:val="00390D16"/>
    <w:rsid w:val="0039236C"/>
    <w:rsid w:val="003928DE"/>
    <w:rsid w:val="00393C3D"/>
    <w:rsid w:val="003945F1"/>
    <w:rsid w:val="003951B9"/>
    <w:rsid w:val="0039600C"/>
    <w:rsid w:val="003A08C3"/>
    <w:rsid w:val="003A0955"/>
    <w:rsid w:val="003A1075"/>
    <w:rsid w:val="003A33C2"/>
    <w:rsid w:val="003A3957"/>
    <w:rsid w:val="003A4348"/>
    <w:rsid w:val="003A5B16"/>
    <w:rsid w:val="003A748C"/>
    <w:rsid w:val="003B1E00"/>
    <w:rsid w:val="003B27EA"/>
    <w:rsid w:val="003B5029"/>
    <w:rsid w:val="003B595F"/>
    <w:rsid w:val="003B5D2A"/>
    <w:rsid w:val="003C0BB9"/>
    <w:rsid w:val="003C12D8"/>
    <w:rsid w:val="003C1E9B"/>
    <w:rsid w:val="003C4EC0"/>
    <w:rsid w:val="003C50C6"/>
    <w:rsid w:val="003C615F"/>
    <w:rsid w:val="003C6AB4"/>
    <w:rsid w:val="003C765D"/>
    <w:rsid w:val="003C7720"/>
    <w:rsid w:val="003D0CF5"/>
    <w:rsid w:val="003D1552"/>
    <w:rsid w:val="003D1BE1"/>
    <w:rsid w:val="003D3593"/>
    <w:rsid w:val="003D36F6"/>
    <w:rsid w:val="003D4070"/>
    <w:rsid w:val="003D4A98"/>
    <w:rsid w:val="003D6D97"/>
    <w:rsid w:val="003D7573"/>
    <w:rsid w:val="003D7C06"/>
    <w:rsid w:val="003E0825"/>
    <w:rsid w:val="003E1D05"/>
    <w:rsid w:val="003E25E2"/>
    <w:rsid w:val="003E2909"/>
    <w:rsid w:val="003E3E3C"/>
    <w:rsid w:val="003E4CE9"/>
    <w:rsid w:val="003E5543"/>
    <w:rsid w:val="003E6CB0"/>
    <w:rsid w:val="003E6FC3"/>
    <w:rsid w:val="003E7B8D"/>
    <w:rsid w:val="003F1A7E"/>
    <w:rsid w:val="003F202F"/>
    <w:rsid w:val="003F4695"/>
    <w:rsid w:val="003F5FE6"/>
    <w:rsid w:val="003F64C5"/>
    <w:rsid w:val="003F6B07"/>
    <w:rsid w:val="003F7088"/>
    <w:rsid w:val="00400B29"/>
    <w:rsid w:val="0040385D"/>
    <w:rsid w:val="00405484"/>
    <w:rsid w:val="00410401"/>
    <w:rsid w:val="00410412"/>
    <w:rsid w:val="00413EEA"/>
    <w:rsid w:val="00414025"/>
    <w:rsid w:val="0041407F"/>
    <w:rsid w:val="00414AF8"/>
    <w:rsid w:val="004161ED"/>
    <w:rsid w:val="00416B06"/>
    <w:rsid w:val="004176B2"/>
    <w:rsid w:val="00417864"/>
    <w:rsid w:val="00422FF0"/>
    <w:rsid w:val="00424FBC"/>
    <w:rsid w:val="004300B8"/>
    <w:rsid w:val="00431C6F"/>
    <w:rsid w:val="0043268B"/>
    <w:rsid w:val="00432C34"/>
    <w:rsid w:val="0043602F"/>
    <w:rsid w:val="00437200"/>
    <w:rsid w:val="004373E8"/>
    <w:rsid w:val="004406C7"/>
    <w:rsid w:val="00441829"/>
    <w:rsid w:val="0044184E"/>
    <w:rsid w:val="004418C0"/>
    <w:rsid w:val="00442640"/>
    <w:rsid w:val="00442AD8"/>
    <w:rsid w:val="0044397C"/>
    <w:rsid w:val="004509E8"/>
    <w:rsid w:val="00450A87"/>
    <w:rsid w:val="004513D1"/>
    <w:rsid w:val="00451C26"/>
    <w:rsid w:val="00452FC5"/>
    <w:rsid w:val="00453144"/>
    <w:rsid w:val="00453381"/>
    <w:rsid w:val="00453E7F"/>
    <w:rsid w:val="00454C25"/>
    <w:rsid w:val="004555A6"/>
    <w:rsid w:val="00457AA4"/>
    <w:rsid w:val="00457E93"/>
    <w:rsid w:val="00460501"/>
    <w:rsid w:val="00460732"/>
    <w:rsid w:val="00460C49"/>
    <w:rsid w:val="00462113"/>
    <w:rsid w:val="00462744"/>
    <w:rsid w:val="00464BCB"/>
    <w:rsid w:val="00464D43"/>
    <w:rsid w:val="004654CA"/>
    <w:rsid w:val="00465EE0"/>
    <w:rsid w:val="00465FC3"/>
    <w:rsid w:val="00466B28"/>
    <w:rsid w:val="0046735F"/>
    <w:rsid w:val="00467B52"/>
    <w:rsid w:val="00472C66"/>
    <w:rsid w:val="00474BF5"/>
    <w:rsid w:val="00474EB8"/>
    <w:rsid w:val="004753FC"/>
    <w:rsid w:val="004761EE"/>
    <w:rsid w:val="004766BB"/>
    <w:rsid w:val="00476FC3"/>
    <w:rsid w:val="00477371"/>
    <w:rsid w:val="0048002F"/>
    <w:rsid w:val="00483B09"/>
    <w:rsid w:val="00483F06"/>
    <w:rsid w:val="0048489A"/>
    <w:rsid w:val="004848E2"/>
    <w:rsid w:val="00484A59"/>
    <w:rsid w:val="00486709"/>
    <w:rsid w:val="00486E07"/>
    <w:rsid w:val="0048773E"/>
    <w:rsid w:val="0049026B"/>
    <w:rsid w:val="0049208F"/>
    <w:rsid w:val="004929AB"/>
    <w:rsid w:val="0049304D"/>
    <w:rsid w:val="00494A38"/>
    <w:rsid w:val="00496F30"/>
    <w:rsid w:val="0049711B"/>
    <w:rsid w:val="004A050D"/>
    <w:rsid w:val="004A22A5"/>
    <w:rsid w:val="004A311E"/>
    <w:rsid w:val="004A321E"/>
    <w:rsid w:val="004A3BDF"/>
    <w:rsid w:val="004A4596"/>
    <w:rsid w:val="004A5341"/>
    <w:rsid w:val="004A61E0"/>
    <w:rsid w:val="004A6EE3"/>
    <w:rsid w:val="004B27CD"/>
    <w:rsid w:val="004B2ED8"/>
    <w:rsid w:val="004B3FEE"/>
    <w:rsid w:val="004B4574"/>
    <w:rsid w:val="004C19A4"/>
    <w:rsid w:val="004C41E7"/>
    <w:rsid w:val="004C432D"/>
    <w:rsid w:val="004C44EC"/>
    <w:rsid w:val="004C5100"/>
    <w:rsid w:val="004C680E"/>
    <w:rsid w:val="004C7BA8"/>
    <w:rsid w:val="004D01CF"/>
    <w:rsid w:val="004D0376"/>
    <w:rsid w:val="004D05CD"/>
    <w:rsid w:val="004D440E"/>
    <w:rsid w:val="004D4699"/>
    <w:rsid w:val="004D494F"/>
    <w:rsid w:val="004D51EA"/>
    <w:rsid w:val="004D6AE6"/>
    <w:rsid w:val="004D75A8"/>
    <w:rsid w:val="004D7D70"/>
    <w:rsid w:val="004E1F7C"/>
    <w:rsid w:val="004E30AF"/>
    <w:rsid w:val="004E3D14"/>
    <w:rsid w:val="004E5353"/>
    <w:rsid w:val="004E5FA1"/>
    <w:rsid w:val="004E6D0A"/>
    <w:rsid w:val="004F4634"/>
    <w:rsid w:val="004F53FB"/>
    <w:rsid w:val="004F669D"/>
    <w:rsid w:val="004F6885"/>
    <w:rsid w:val="004F6913"/>
    <w:rsid w:val="004F79B5"/>
    <w:rsid w:val="00502A00"/>
    <w:rsid w:val="005034C1"/>
    <w:rsid w:val="005052E4"/>
    <w:rsid w:val="00506464"/>
    <w:rsid w:val="00511B4D"/>
    <w:rsid w:val="00511EAC"/>
    <w:rsid w:val="00512C4C"/>
    <w:rsid w:val="00513152"/>
    <w:rsid w:val="005136C5"/>
    <w:rsid w:val="005151B2"/>
    <w:rsid w:val="005216C8"/>
    <w:rsid w:val="00524AFE"/>
    <w:rsid w:val="00532291"/>
    <w:rsid w:val="0053262D"/>
    <w:rsid w:val="00532728"/>
    <w:rsid w:val="0053325A"/>
    <w:rsid w:val="005335E1"/>
    <w:rsid w:val="00534563"/>
    <w:rsid w:val="00535F96"/>
    <w:rsid w:val="005379A8"/>
    <w:rsid w:val="005402C0"/>
    <w:rsid w:val="005417D0"/>
    <w:rsid w:val="00543940"/>
    <w:rsid w:val="00543DC8"/>
    <w:rsid w:val="00545C31"/>
    <w:rsid w:val="005465A6"/>
    <w:rsid w:val="005469D0"/>
    <w:rsid w:val="0054759C"/>
    <w:rsid w:val="00547685"/>
    <w:rsid w:val="005507FD"/>
    <w:rsid w:val="0055181D"/>
    <w:rsid w:val="00551DA0"/>
    <w:rsid w:val="005524DC"/>
    <w:rsid w:val="0055317C"/>
    <w:rsid w:val="00553276"/>
    <w:rsid w:val="00555499"/>
    <w:rsid w:val="00555B60"/>
    <w:rsid w:val="00556AF6"/>
    <w:rsid w:val="00557BBF"/>
    <w:rsid w:val="0056146F"/>
    <w:rsid w:val="00563175"/>
    <w:rsid w:val="005638CF"/>
    <w:rsid w:val="00570958"/>
    <w:rsid w:val="00570DF7"/>
    <w:rsid w:val="005721A6"/>
    <w:rsid w:val="00572256"/>
    <w:rsid w:val="005729A9"/>
    <w:rsid w:val="0057302F"/>
    <w:rsid w:val="00576AD3"/>
    <w:rsid w:val="00577AB9"/>
    <w:rsid w:val="00581AEE"/>
    <w:rsid w:val="00582882"/>
    <w:rsid w:val="00584462"/>
    <w:rsid w:val="00585215"/>
    <w:rsid w:val="0059001A"/>
    <w:rsid w:val="00590130"/>
    <w:rsid w:val="0059303C"/>
    <w:rsid w:val="00594612"/>
    <w:rsid w:val="00595ADE"/>
    <w:rsid w:val="005A0468"/>
    <w:rsid w:val="005A0D31"/>
    <w:rsid w:val="005A1CD8"/>
    <w:rsid w:val="005A47C7"/>
    <w:rsid w:val="005A4C7B"/>
    <w:rsid w:val="005A4D19"/>
    <w:rsid w:val="005A647C"/>
    <w:rsid w:val="005A6B44"/>
    <w:rsid w:val="005A7F98"/>
    <w:rsid w:val="005B0A54"/>
    <w:rsid w:val="005B21A0"/>
    <w:rsid w:val="005B232B"/>
    <w:rsid w:val="005B2425"/>
    <w:rsid w:val="005B30B1"/>
    <w:rsid w:val="005B3E29"/>
    <w:rsid w:val="005B4BE2"/>
    <w:rsid w:val="005B4ED7"/>
    <w:rsid w:val="005B5554"/>
    <w:rsid w:val="005B6D8B"/>
    <w:rsid w:val="005B6DEC"/>
    <w:rsid w:val="005B7892"/>
    <w:rsid w:val="005C01FA"/>
    <w:rsid w:val="005C2B31"/>
    <w:rsid w:val="005C2B5C"/>
    <w:rsid w:val="005C3731"/>
    <w:rsid w:val="005C3A74"/>
    <w:rsid w:val="005C3F80"/>
    <w:rsid w:val="005C5968"/>
    <w:rsid w:val="005C5E41"/>
    <w:rsid w:val="005C7FC3"/>
    <w:rsid w:val="005D1958"/>
    <w:rsid w:val="005D29EF"/>
    <w:rsid w:val="005D3B5F"/>
    <w:rsid w:val="005D4A83"/>
    <w:rsid w:val="005D5D92"/>
    <w:rsid w:val="005E1E5E"/>
    <w:rsid w:val="005E2B94"/>
    <w:rsid w:val="005E2F0D"/>
    <w:rsid w:val="005E3399"/>
    <w:rsid w:val="005E33E6"/>
    <w:rsid w:val="005E5173"/>
    <w:rsid w:val="005E5789"/>
    <w:rsid w:val="005E59C0"/>
    <w:rsid w:val="005E6149"/>
    <w:rsid w:val="005E6726"/>
    <w:rsid w:val="005F0585"/>
    <w:rsid w:val="005F07C6"/>
    <w:rsid w:val="005F0E9C"/>
    <w:rsid w:val="005F0F90"/>
    <w:rsid w:val="005F1A05"/>
    <w:rsid w:val="005F4B47"/>
    <w:rsid w:val="005F4C78"/>
    <w:rsid w:val="005F6BB7"/>
    <w:rsid w:val="005F6EA6"/>
    <w:rsid w:val="005F74D6"/>
    <w:rsid w:val="005F7ACA"/>
    <w:rsid w:val="005F7C65"/>
    <w:rsid w:val="00601C08"/>
    <w:rsid w:val="00604AC5"/>
    <w:rsid w:val="00604BC4"/>
    <w:rsid w:val="0060535A"/>
    <w:rsid w:val="006053BE"/>
    <w:rsid w:val="00606156"/>
    <w:rsid w:val="00606F5A"/>
    <w:rsid w:val="0060717E"/>
    <w:rsid w:val="00607E4D"/>
    <w:rsid w:val="0061341B"/>
    <w:rsid w:val="00613616"/>
    <w:rsid w:val="006171D3"/>
    <w:rsid w:val="00621258"/>
    <w:rsid w:val="00621473"/>
    <w:rsid w:val="00621A48"/>
    <w:rsid w:val="00621D19"/>
    <w:rsid w:val="00623AE7"/>
    <w:rsid w:val="0062615D"/>
    <w:rsid w:val="00626A2D"/>
    <w:rsid w:val="00632B94"/>
    <w:rsid w:val="00633594"/>
    <w:rsid w:val="00634FDA"/>
    <w:rsid w:val="0063601C"/>
    <w:rsid w:val="00636DE9"/>
    <w:rsid w:val="006378D8"/>
    <w:rsid w:val="00640888"/>
    <w:rsid w:val="00641F8F"/>
    <w:rsid w:val="006437CF"/>
    <w:rsid w:val="006451CA"/>
    <w:rsid w:val="00646872"/>
    <w:rsid w:val="00651CBD"/>
    <w:rsid w:val="006534E5"/>
    <w:rsid w:val="00653F48"/>
    <w:rsid w:val="006545A9"/>
    <w:rsid w:val="00654698"/>
    <w:rsid w:val="00655C37"/>
    <w:rsid w:val="00656485"/>
    <w:rsid w:val="0065775F"/>
    <w:rsid w:val="00657C4E"/>
    <w:rsid w:val="00660206"/>
    <w:rsid w:val="00660465"/>
    <w:rsid w:val="00663F89"/>
    <w:rsid w:val="00666155"/>
    <w:rsid w:val="00670C0D"/>
    <w:rsid w:val="00671758"/>
    <w:rsid w:val="00673534"/>
    <w:rsid w:val="00673B5C"/>
    <w:rsid w:val="00674791"/>
    <w:rsid w:val="00676206"/>
    <w:rsid w:val="00676DEC"/>
    <w:rsid w:val="00677593"/>
    <w:rsid w:val="00677723"/>
    <w:rsid w:val="00680111"/>
    <w:rsid w:val="00680E50"/>
    <w:rsid w:val="006812F0"/>
    <w:rsid w:val="00682C94"/>
    <w:rsid w:val="00682D61"/>
    <w:rsid w:val="0068566B"/>
    <w:rsid w:val="006906F4"/>
    <w:rsid w:val="006915B2"/>
    <w:rsid w:val="00694DFC"/>
    <w:rsid w:val="00695B8C"/>
    <w:rsid w:val="006963FD"/>
    <w:rsid w:val="00696A54"/>
    <w:rsid w:val="00696DF9"/>
    <w:rsid w:val="006974AE"/>
    <w:rsid w:val="00697B35"/>
    <w:rsid w:val="006A0123"/>
    <w:rsid w:val="006A1DA8"/>
    <w:rsid w:val="006A1DE7"/>
    <w:rsid w:val="006A4B96"/>
    <w:rsid w:val="006A4F00"/>
    <w:rsid w:val="006A7370"/>
    <w:rsid w:val="006A7BA9"/>
    <w:rsid w:val="006B078A"/>
    <w:rsid w:val="006B4CC5"/>
    <w:rsid w:val="006B5D42"/>
    <w:rsid w:val="006B657F"/>
    <w:rsid w:val="006B6D1A"/>
    <w:rsid w:val="006B6EE7"/>
    <w:rsid w:val="006B774B"/>
    <w:rsid w:val="006B784A"/>
    <w:rsid w:val="006C13B9"/>
    <w:rsid w:val="006C1F31"/>
    <w:rsid w:val="006C24DD"/>
    <w:rsid w:val="006C401A"/>
    <w:rsid w:val="006C4E7A"/>
    <w:rsid w:val="006C5355"/>
    <w:rsid w:val="006D0C59"/>
    <w:rsid w:val="006D2BE2"/>
    <w:rsid w:val="006D4937"/>
    <w:rsid w:val="006D6802"/>
    <w:rsid w:val="006D6E25"/>
    <w:rsid w:val="006D757D"/>
    <w:rsid w:val="006D78E2"/>
    <w:rsid w:val="006E0A77"/>
    <w:rsid w:val="006E0AF7"/>
    <w:rsid w:val="006E0F80"/>
    <w:rsid w:val="006E103F"/>
    <w:rsid w:val="006E1387"/>
    <w:rsid w:val="006E1984"/>
    <w:rsid w:val="006E2DA8"/>
    <w:rsid w:val="006E2FD5"/>
    <w:rsid w:val="006E3692"/>
    <w:rsid w:val="006E5EEF"/>
    <w:rsid w:val="006E5FF7"/>
    <w:rsid w:val="006E60D1"/>
    <w:rsid w:val="006E6143"/>
    <w:rsid w:val="006E7CFC"/>
    <w:rsid w:val="006F0473"/>
    <w:rsid w:val="006F06FC"/>
    <w:rsid w:val="006F16F9"/>
    <w:rsid w:val="006F3A52"/>
    <w:rsid w:val="006F4B68"/>
    <w:rsid w:val="006F4CCF"/>
    <w:rsid w:val="006F5233"/>
    <w:rsid w:val="006F5A16"/>
    <w:rsid w:val="006F62A7"/>
    <w:rsid w:val="00700572"/>
    <w:rsid w:val="0070075A"/>
    <w:rsid w:val="00701682"/>
    <w:rsid w:val="00701F69"/>
    <w:rsid w:val="007022B7"/>
    <w:rsid w:val="00702D2C"/>
    <w:rsid w:val="00703100"/>
    <w:rsid w:val="00703B0B"/>
    <w:rsid w:val="00703C02"/>
    <w:rsid w:val="00703EC0"/>
    <w:rsid w:val="0070432C"/>
    <w:rsid w:val="00707F13"/>
    <w:rsid w:val="00710CF3"/>
    <w:rsid w:val="0071112C"/>
    <w:rsid w:val="00712BF2"/>
    <w:rsid w:val="00713D8F"/>
    <w:rsid w:val="007145EA"/>
    <w:rsid w:val="00717DEA"/>
    <w:rsid w:val="00720692"/>
    <w:rsid w:val="00721CE4"/>
    <w:rsid w:val="00722582"/>
    <w:rsid w:val="007228F3"/>
    <w:rsid w:val="00723140"/>
    <w:rsid w:val="00723706"/>
    <w:rsid w:val="0072429C"/>
    <w:rsid w:val="007243EA"/>
    <w:rsid w:val="0072448E"/>
    <w:rsid w:val="00725D9B"/>
    <w:rsid w:val="007260E7"/>
    <w:rsid w:val="00727C6B"/>
    <w:rsid w:val="00730F0A"/>
    <w:rsid w:val="00731453"/>
    <w:rsid w:val="0073165D"/>
    <w:rsid w:val="00733E0C"/>
    <w:rsid w:val="00737901"/>
    <w:rsid w:val="0074086A"/>
    <w:rsid w:val="00741B6C"/>
    <w:rsid w:val="00741E89"/>
    <w:rsid w:val="00742800"/>
    <w:rsid w:val="0074400D"/>
    <w:rsid w:val="007444E1"/>
    <w:rsid w:val="00744F7E"/>
    <w:rsid w:val="007462D9"/>
    <w:rsid w:val="00746E0A"/>
    <w:rsid w:val="00750AD0"/>
    <w:rsid w:val="00751302"/>
    <w:rsid w:val="00751FF9"/>
    <w:rsid w:val="007522C3"/>
    <w:rsid w:val="00753979"/>
    <w:rsid w:val="007563B5"/>
    <w:rsid w:val="00756BF8"/>
    <w:rsid w:val="00762650"/>
    <w:rsid w:val="00762EB8"/>
    <w:rsid w:val="00763D4E"/>
    <w:rsid w:val="00766164"/>
    <w:rsid w:val="00767660"/>
    <w:rsid w:val="0077033A"/>
    <w:rsid w:val="0077139A"/>
    <w:rsid w:val="007726A9"/>
    <w:rsid w:val="00772A6D"/>
    <w:rsid w:val="0077326A"/>
    <w:rsid w:val="00773E82"/>
    <w:rsid w:val="00773F3A"/>
    <w:rsid w:val="00774C6B"/>
    <w:rsid w:val="00774CB2"/>
    <w:rsid w:val="0077585F"/>
    <w:rsid w:val="007758DD"/>
    <w:rsid w:val="007767E9"/>
    <w:rsid w:val="00776C1D"/>
    <w:rsid w:val="00777422"/>
    <w:rsid w:val="00783BCB"/>
    <w:rsid w:val="00784FBD"/>
    <w:rsid w:val="00785B15"/>
    <w:rsid w:val="00785CA5"/>
    <w:rsid w:val="007863A2"/>
    <w:rsid w:val="00786A1F"/>
    <w:rsid w:val="00787103"/>
    <w:rsid w:val="007876FD"/>
    <w:rsid w:val="00787F44"/>
    <w:rsid w:val="00787F64"/>
    <w:rsid w:val="007909CB"/>
    <w:rsid w:val="00792191"/>
    <w:rsid w:val="00794117"/>
    <w:rsid w:val="0079537C"/>
    <w:rsid w:val="00795612"/>
    <w:rsid w:val="007A0F24"/>
    <w:rsid w:val="007A1A72"/>
    <w:rsid w:val="007A2780"/>
    <w:rsid w:val="007A6061"/>
    <w:rsid w:val="007B06FD"/>
    <w:rsid w:val="007B1B83"/>
    <w:rsid w:val="007B1BFE"/>
    <w:rsid w:val="007B2E65"/>
    <w:rsid w:val="007B5B56"/>
    <w:rsid w:val="007B60DD"/>
    <w:rsid w:val="007B705B"/>
    <w:rsid w:val="007B759C"/>
    <w:rsid w:val="007C190C"/>
    <w:rsid w:val="007C289E"/>
    <w:rsid w:val="007C2C2A"/>
    <w:rsid w:val="007C2E3F"/>
    <w:rsid w:val="007C30C0"/>
    <w:rsid w:val="007C388D"/>
    <w:rsid w:val="007C4128"/>
    <w:rsid w:val="007C45A0"/>
    <w:rsid w:val="007C61F2"/>
    <w:rsid w:val="007C78C4"/>
    <w:rsid w:val="007D0B1F"/>
    <w:rsid w:val="007D355D"/>
    <w:rsid w:val="007D43CA"/>
    <w:rsid w:val="007D4451"/>
    <w:rsid w:val="007E0EAA"/>
    <w:rsid w:val="007E0F03"/>
    <w:rsid w:val="007E1DCF"/>
    <w:rsid w:val="007E39C6"/>
    <w:rsid w:val="007E3B2B"/>
    <w:rsid w:val="007E3EFF"/>
    <w:rsid w:val="007E4166"/>
    <w:rsid w:val="007E446E"/>
    <w:rsid w:val="007E7E03"/>
    <w:rsid w:val="007F293C"/>
    <w:rsid w:val="007F33A7"/>
    <w:rsid w:val="007F3DC0"/>
    <w:rsid w:val="007F4B56"/>
    <w:rsid w:val="007F5406"/>
    <w:rsid w:val="007F781A"/>
    <w:rsid w:val="008013FF"/>
    <w:rsid w:val="00801401"/>
    <w:rsid w:val="0080149B"/>
    <w:rsid w:val="00801B67"/>
    <w:rsid w:val="00801CAD"/>
    <w:rsid w:val="008022A5"/>
    <w:rsid w:val="00803ACB"/>
    <w:rsid w:val="00805289"/>
    <w:rsid w:val="0080544D"/>
    <w:rsid w:val="00807A48"/>
    <w:rsid w:val="00811012"/>
    <w:rsid w:val="00811D4C"/>
    <w:rsid w:val="008128E1"/>
    <w:rsid w:val="008130B2"/>
    <w:rsid w:val="008134D7"/>
    <w:rsid w:val="008135A2"/>
    <w:rsid w:val="008144B4"/>
    <w:rsid w:val="00814ADE"/>
    <w:rsid w:val="0081655F"/>
    <w:rsid w:val="008168FD"/>
    <w:rsid w:val="0081753B"/>
    <w:rsid w:val="00817706"/>
    <w:rsid w:val="008202E4"/>
    <w:rsid w:val="008247F7"/>
    <w:rsid w:val="00825CAF"/>
    <w:rsid w:val="0082608A"/>
    <w:rsid w:val="008269F3"/>
    <w:rsid w:val="0083047D"/>
    <w:rsid w:val="00830953"/>
    <w:rsid w:val="008309A6"/>
    <w:rsid w:val="00831B18"/>
    <w:rsid w:val="00831FD5"/>
    <w:rsid w:val="008343D8"/>
    <w:rsid w:val="00834636"/>
    <w:rsid w:val="00840EDD"/>
    <w:rsid w:val="00842474"/>
    <w:rsid w:val="00845E6D"/>
    <w:rsid w:val="00846156"/>
    <w:rsid w:val="00846DD7"/>
    <w:rsid w:val="00847F47"/>
    <w:rsid w:val="0085143B"/>
    <w:rsid w:val="00851625"/>
    <w:rsid w:val="008526D2"/>
    <w:rsid w:val="00852BD3"/>
    <w:rsid w:val="008532F6"/>
    <w:rsid w:val="00853437"/>
    <w:rsid w:val="008538B8"/>
    <w:rsid w:val="008556BE"/>
    <w:rsid w:val="00863560"/>
    <w:rsid w:val="0086357C"/>
    <w:rsid w:val="008636F3"/>
    <w:rsid w:val="0086439C"/>
    <w:rsid w:val="008649E6"/>
    <w:rsid w:val="00870451"/>
    <w:rsid w:val="008709ED"/>
    <w:rsid w:val="00870B5D"/>
    <w:rsid w:val="00872002"/>
    <w:rsid w:val="008741A5"/>
    <w:rsid w:val="00876C6C"/>
    <w:rsid w:val="008773BE"/>
    <w:rsid w:val="008835B7"/>
    <w:rsid w:val="008838E4"/>
    <w:rsid w:val="00885B44"/>
    <w:rsid w:val="00890553"/>
    <w:rsid w:val="00891377"/>
    <w:rsid w:val="008925AF"/>
    <w:rsid w:val="00892CFB"/>
    <w:rsid w:val="008954F9"/>
    <w:rsid w:val="00895641"/>
    <w:rsid w:val="00895FE0"/>
    <w:rsid w:val="0089722E"/>
    <w:rsid w:val="008A09DA"/>
    <w:rsid w:val="008A1148"/>
    <w:rsid w:val="008A1197"/>
    <w:rsid w:val="008A24C7"/>
    <w:rsid w:val="008A2D46"/>
    <w:rsid w:val="008A40FC"/>
    <w:rsid w:val="008A4452"/>
    <w:rsid w:val="008A6BCB"/>
    <w:rsid w:val="008B068F"/>
    <w:rsid w:val="008B2405"/>
    <w:rsid w:val="008B4325"/>
    <w:rsid w:val="008B4617"/>
    <w:rsid w:val="008B4A33"/>
    <w:rsid w:val="008B6124"/>
    <w:rsid w:val="008B61F4"/>
    <w:rsid w:val="008C00D1"/>
    <w:rsid w:val="008C0E76"/>
    <w:rsid w:val="008C0E97"/>
    <w:rsid w:val="008C2A84"/>
    <w:rsid w:val="008C32A0"/>
    <w:rsid w:val="008C5D01"/>
    <w:rsid w:val="008C6876"/>
    <w:rsid w:val="008C6B02"/>
    <w:rsid w:val="008C6B82"/>
    <w:rsid w:val="008C7B7B"/>
    <w:rsid w:val="008D052E"/>
    <w:rsid w:val="008D0CFA"/>
    <w:rsid w:val="008D7927"/>
    <w:rsid w:val="008D7B3B"/>
    <w:rsid w:val="008D7B88"/>
    <w:rsid w:val="008D7E43"/>
    <w:rsid w:val="008E06DE"/>
    <w:rsid w:val="008E0CD8"/>
    <w:rsid w:val="008E1FF1"/>
    <w:rsid w:val="008E20C2"/>
    <w:rsid w:val="008E424C"/>
    <w:rsid w:val="008E4D32"/>
    <w:rsid w:val="008E6C04"/>
    <w:rsid w:val="008E7F35"/>
    <w:rsid w:val="008F03BC"/>
    <w:rsid w:val="008F238D"/>
    <w:rsid w:val="008F2963"/>
    <w:rsid w:val="008F3B3D"/>
    <w:rsid w:val="008F6014"/>
    <w:rsid w:val="008F6A4E"/>
    <w:rsid w:val="008F6EA3"/>
    <w:rsid w:val="00900AA4"/>
    <w:rsid w:val="00901737"/>
    <w:rsid w:val="00902553"/>
    <w:rsid w:val="00902F2A"/>
    <w:rsid w:val="00903B2C"/>
    <w:rsid w:val="00905B1B"/>
    <w:rsid w:val="00907CE7"/>
    <w:rsid w:val="00907E74"/>
    <w:rsid w:val="009110DD"/>
    <w:rsid w:val="00913C99"/>
    <w:rsid w:val="0091432C"/>
    <w:rsid w:val="0091468D"/>
    <w:rsid w:val="009146C3"/>
    <w:rsid w:val="00914CB9"/>
    <w:rsid w:val="0091638B"/>
    <w:rsid w:val="00917E23"/>
    <w:rsid w:val="009211A2"/>
    <w:rsid w:val="009214A7"/>
    <w:rsid w:val="00921ACD"/>
    <w:rsid w:val="00921EE2"/>
    <w:rsid w:val="009223E9"/>
    <w:rsid w:val="00923A1F"/>
    <w:rsid w:val="00925A39"/>
    <w:rsid w:val="009266C9"/>
    <w:rsid w:val="00930A80"/>
    <w:rsid w:val="009311DE"/>
    <w:rsid w:val="00932B6D"/>
    <w:rsid w:val="009339A5"/>
    <w:rsid w:val="00934E00"/>
    <w:rsid w:val="009353D2"/>
    <w:rsid w:val="009372F2"/>
    <w:rsid w:val="00937B71"/>
    <w:rsid w:val="00937EC0"/>
    <w:rsid w:val="00940AC5"/>
    <w:rsid w:val="00941534"/>
    <w:rsid w:val="00942BE6"/>
    <w:rsid w:val="00943E60"/>
    <w:rsid w:val="00943F57"/>
    <w:rsid w:val="009445AA"/>
    <w:rsid w:val="00944F6D"/>
    <w:rsid w:val="00950E53"/>
    <w:rsid w:val="00951AF8"/>
    <w:rsid w:val="00951E71"/>
    <w:rsid w:val="009528BB"/>
    <w:rsid w:val="00953065"/>
    <w:rsid w:val="00953C37"/>
    <w:rsid w:val="009553F2"/>
    <w:rsid w:val="00955F03"/>
    <w:rsid w:val="0095708A"/>
    <w:rsid w:val="00957F6D"/>
    <w:rsid w:val="00960D0C"/>
    <w:rsid w:val="009611F2"/>
    <w:rsid w:val="00964217"/>
    <w:rsid w:val="0096499A"/>
    <w:rsid w:val="00964E7C"/>
    <w:rsid w:val="009668FE"/>
    <w:rsid w:val="00966A3C"/>
    <w:rsid w:val="00970EF5"/>
    <w:rsid w:val="009710EE"/>
    <w:rsid w:val="00971FBE"/>
    <w:rsid w:val="00972B61"/>
    <w:rsid w:val="00973982"/>
    <w:rsid w:val="00974F4D"/>
    <w:rsid w:val="009760F1"/>
    <w:rsid w:val="009765A7"/>
    <w:rsid w:val="009805D4"/>
    <w:rsid w:val="009808E4"/>
    <w:rsid w:val="00981867"/>
    <w:rsid w:val="0098369C"/>
    <w:rsid w:val="00984065"/>
    <w:rsid w:val="00986662"/>
    <w:rsid w:val="00991637"/>
    <w:rsid w:val="00991741"/>
    <w:rsid w:val="00991A0D"/>
    <w:rsid w:val="0099234E"/>
    <w:rsid w:val="00993632"/>
    <w:rsid w:val="00995379"/>
    <w:rsid w:val="009953CE"/>
    <w:rsid w:val="00995AE8"/>
    <w:rsid w:val="00996528"/>
    <w:rsid w:val="009A04D3"/>
    <w:rsid w:val="009A2318"/>
    <w:rsid w:val="009A3C8E"/>
    <w:rsid w:val="009A4840"/>
    <w:rsid w:val="009A5D85"/>
    <w:rsid w:val="009A6AF2"/>
    <w:rsid w:val="009A6AF6"/>
    <w:rsid w:val="009A74AD"/>
    <w:rsid w:val="009B0DA6"/>
    <w:rsid w:val="009B1C20"/>
    <w:rsid w:val="009B22AE"/>
    <w:rsid w:val="009B361A"/>
    <w:rsid w:val="009B6035"/>
    <w:rsid w:val="009B630B"/>
    <w:rsid w:val="009B676D"/>
    <w:rsid w:val="009B7748"/>
    <w:rsid w:val="009B7F55"/>
    <w:rsid w:val="009C0817"/>
    <w:rsid w:val="009C20F7"/>
    <w:rsid w:val="009C3E62"/>
    <w:rsid w:val="009C71E9"/>
    <w:rsid w:val="009C7FC5"/>
    <w:rsid w:val="009D2270"/>
    <w:rsid w:val="009D263A"/>
    <w:rsid w:val="009D2B37"/>
    <w:rsid w:val="009D39A1"/>
    <w:rsid w:val="009D4BA3"/>
    <w:rsid w:val="009D554D"/>
    <w:rsid w:val="009D61E2"/>
    <w:rsid w:val="009E29C2"/>
    <w:rsid w:val="009E344E"/>
    <w:rsid w:val="009E720E"/>
    <w:rsid w:val="009E7438"/>
    <w:rsid w:val="009F2FEC"/>
    <w:rsid w:val="009F5E84"/>
    <w:rsid w:val="009F6004"/>
    <w:rsid w:val="009F6333"/>
    <w:rsid w:val="00A0115D"/>
    <w:rsid w:val="00A01340"/>
    <w:rsid w:val="00A018E9"/>
    <w:rsid w:val="00A02864"/>
    <w:rsid w:val="00A0398E"/>
    <w:rsid w:val="00A05C43"/>
    <w:rsid w:val="00A0616B"/>
    <w:rsid w:val="00A0663A"/>
    <w:rsid w:val="00A114AC"/>
    <w:rsid w:val="00A11B50"/>
    <w:rsid w:val="00A120A2"/>
    <w:rsid w:val="00A13203"/>
    <w:rsid w:val="00A15E8A"/>
    <w:rsid w:val="00A1655A"/>
    <w:rsid w:val="00A16F91"/>
    <w:rsid w:val="00A223A7"/>
    <w:rsid w:val="00A22718"/>
    <w:rsid w:val="00A253E8"/>
    <w:rsid w:val="00A2665E"/>
    <w:rsid w:val="00A26C4D"/>
    <w:rsid w:val="00A27716"/>
    <w:rsid w:val="00A27BD9"/>
    <w:rsid w:val="00A31EDC"/>
    <w:rsid w:val="00A32222"/>
    <w:rsid w:val="00A32F56"/>
    <w:rsid w:val="00A33AE3"/>
    <w:rsid w:val="00A33D0B"/>
    <w:rsid w:val="00A371AE"/>
    <w:rsid w:val="00A37E2F"/>
    <w:rsid w:val="00A40040"/>
    <w:rsid w:val="00A401F5"/>
    <w:rsid w:val="00A41AF5"/>
    <w:rsid w:val="00A41E00"/>
    <w:rsid w:val="00A421CC"/>
    <w:rsid w:val="00A424EE"/>
    <w:rsid w:val="00A4425C"/>
    <w:rsid w:val="00A44680"/>
    <w:rsid w:val="00A46B04"/>
    <w:rsid w:val="00A5020D"/>
    <w:rsid w:val="00A5067C"/>
    <w:rsid w:val="00A50A1C"/>
    <w:rsid w:val="00A5197C"/>
    <w:rsid w:val="00A51BCE"/>
    <w:rsid w:val="00A54790"/>
    <w:rsid w:val="00A54C37"/>
    <w:rsid w:val="00A55D9B"/>
    <w:rsid w:val="00A56706"/>
    <w:rsid w:val="00A62548"/>
    <w:rsid w:val="00A62B2A"/>
    <w:rsid w:val="00A63CFD"/>
    <w:rsid w:val="00A647FD"/>
    <w:rsid w:val="00A6496D"/>
    <w:rsid w:val="00A6542C"/>
    <w:rsid w:val="00A65FC6"/>
    <w:rsid w:val="00A65FF9"/>
    <w:rsid w:val="00A66749"/>
    <w:rsid w:val="00A70D7C"/>
    <w:rsid w:val="00A7277C"/>
    <w:rsid w:val="00A727CA"/>
    <w:rsid w:val="00A73A71"/>
    <w:rsid w:val="00A74542"/>
    <w:rsid w:val="00A76596"/>
    <w:rsid w:val="00A765E7"/>
    <w:rsid w:val="00A7699E"/>
    <w:rsid w:val="00A8059B"/>
    <w:rsid w:val="00A8204F"/>
    <w:rsid w:val="00A82307"/>
    <w:rsid w:val="00A82EF8"/>
    <w:rsid w:val="00A8328A"/>
    <w:rsid w:val="00A8437A"/>
    <w:rsid w:val="00A85044"/>
    <w:rsid w:val="00A8565C"/>
    <w:rsid w:val="00A857E4"/>
    <w:rsid w:val="00A8608A"/>
    <w:rsid w:val="00A878A6"/>
    <w:rsid w:val="00A920B6"/>
    <w:rsid w:val="00A95CA0"/>
    <w:rsid w:val="00A968E2"/>
    <w:rsid w:val="00A96EA6"/>
    <w:rsid w:val="00AA13D8"/>
    <w:rsid w:val="00AA179B"/>
    <w:rsid w:val="00AA3030"/>
    <w:rsid w:val="00AA4534"/>
    <w:rsid w:val="00AA571B"/>
    <w:rsid w:val="00AA6E21"/>
    <w:rsid w:val="00AA7639"/>
    <w:rsid w:val="00AA7CEA"/>
    <w:rsid w:val="00AB2375"/>
    <w:rsid w:val="00AB2688"/>
    <w:rsid w:val="00AB2A07"/>
    <w:rsid w:val="00AB2DE3"/>
    <w:rsid w:val="00AB33F7"/>
    <w:rsid w:val="00AB4687"/>
    <w:rsid w:val="00AB5901"/>
    <w:rsid w:val="00AB7856"/>
    <w:rsid w:val="00AB7FC2"/>
    <w:rsid w:val="00AC20A7"/>
    <w:rsid w:val="00AC4DD9"/>
    <w:rsid w:val="00AC6AFD"/>
    <w:rsid w:val="00AD2AD6"/>
    <w:rsid w:val="00AD2DD5"/>
    <w:rsid w:val="00AD4132"/>
    <w:rsid w:val="00AD48A9"/>
    <w:rsid w:val="00AD54C4"/>
    <w:rsid w:val="00AD5D50"/>
    <w:rsid w:val="00AD6524"/>
    <w:rsid w:val="00AD6BB1"/>
    <w:rsid w:val="00AD77FA"/>
    <w:rsid w:val="00AE14C6"/>
    <w:rsid w:val="00AE1F82"/>
    <w:rsid w:val="00AE2863"/>
    <w:rsid w:val="00AE34E3"/>
    <w:rsid w:val="00AE4B79"/>
    <w:rsid w:val="00AE4E77"/>
    <w:rsid w:val="00AF0214"/>
    <w:rsid w:val="00AF0A26"/>
    <w:rsid w:val="00AF0FE0"/>
    <w:rsid w:val="00AF1A43"/>
    <w:rsid w:val="00AF51B1"/>
    <w:rsid w:val="00AF52B2"/>
    <w:rsid w:val="00AF5BD3"/>
    <w:rsid w:val="00AF685A"/>
    <w:rsid w:val="00AF78F3"/>
    <w:rsid w:val="00AF7BAA"/>
    <w:rsid w:val="00B009F2"/>
    <w:rsid w:val="00B01B48"/>
    <w:rsid w:val="00B02440"/>
    <w:rsid w:val="00B033A3"/>
    <w:rsid w:val="00B053EA"/>
    <w:rsid w:val="00B0557D"/>
    <w:rsid w:val="00B059A1"/>
    <w:rsid w:val="00B0699E"/>
    <w:rsid w:val="00B07BD0"/>
    <w:rsid w:val="00B111AA"/>
    <w:rsid w:val="00B112C2"/>
    <w:rsid w:val="00B112D9"/>
    <w:rsid w:val="00B116B7"/>
    <w:rsid w:val="00B11C88"/>
    <w:rsid w:val="00B13ECF"/>
    <w:rsid w:val="00B14C6E"/>
    <w:rsid w:val="00B14F9F"/>
    <w:rsid w:val="00B15A4F"/>
    <w:rsid w:val="00B15B1B"/>
    <w:rsid w:val="00B16632"/>
    <w:rsid w:val="00B176DD"/>
    <w:rsid w:val="00B21FCC"/>
    <w:rsid w:val="00B22400"/>
    <w:rsid w:val="00B23C8F"/>
    <w:rsid w:val="00B23E73"/>
    <w:rsid w:val="00B23F0C"/>
    <w:rsid w:val="00B317C2"/>
    <w:rsid w:val="00B350B9"/>
    <w:rsid w:val="00B353A6"/>
    <w:rsid w:val="00B36F95"/>
    <w:rsid w:val="00B4067A"/>
    <w:rsid w:val="00B409A5"/>
    <w:rsid w:val="00B40FF3"/>
    <w:rsid w:val="00B4349D"/>
    <w:rsid w:val="00B44839"/>
    <w:rsid w:val="00B47072"/>
    <w:rsid w:val="00B473F0"/>
    <w:rsid w:val="00B50A31"/>
    <w:rsid w:val="00B5579B"/>
    <w:rsid w:val="00B574A0"/>
    <w:rsid w:val="00B6340A"/>
    <w:rsid w:val="00B63996"/>
    <w:rsid w:val="00B64359"/>
    <w:rsid w:val="00B64DB4"/>
    <w:rsid w:val="00B65C4D"/>
    <w:rsid w:val="00B66F90"/>
    <w:rsid w:val="00B671F2"/>
    <w:rsid w:val="00B67245"/>
    <w:rsid w:val="00B702A0"/>
    <w:rsid w:val="00B71509"/>
    <w:rsid w:val="00B71543"/>
    <w:rsid w:val="00B734DD"/>
    <w:rsid w:val="00B75A2C"/>
    <w:rsid w:val="00B76C52"/>
    <w:rsid w:val="00B809FD"/>
    <w:rsid w:val="00B823FE"/>
    <w:rsid w:val="00B828EA"/>
    <w:rsid w:val="00B83062"/>
    <w:rsid w:val="00B85FE8"/>
    <w:rsid w:val="00B86915"/>
    <w:rsid w:val="00B87F69"/>
    <w:rsid w:val="00B907A0"/>
    <w:rsid w:val="00B90D56"/>
    <w:rsid w:val="00B95D81"/>
    <w:rsid w:val="00B96141"/>
    <w:rsid w:val="00BA32DC"/>
    <w:rsid w:val="00BA41AA"/>
    <w:rsid w:val="00BA617D"/>
    <w:rsid w:val="00BB0095"/>
    <w:rsid w:val="00BB1C4B"/>
    <w:rsid w:val="00BB5DB1"/>
    <w:rsid w:val="00BB7501"/>
    <w:rsid w:val="00BC06C0"/>
    <w:rsid w:val="00BC1948"/>
    <w:rsid w:val="00BC2E1C"/>
    <w:rsid w:val="00BC4438"/>
    <w:rsid w:val="00BC5843"/>
    <w:rsid w:val="00BC5D2A"/>
    <w:rsid w:val="00BC7C78"/>
    <w:rsid w:val="00BD0765"/>
    <w:rsid w:val="00BD32D6"/>
    <w:rsid w:val="00BD377C"/>
    <w:rsid w:val="00BD38D2"/>
    <w:rsid w:val="00BD5C1F"/>
    <w:rsid w:val="00BD6336"/>
    <w:rsid w:val="00BD6767"/>
    <w:rsid w:val="00BE0C78"/>
    <w:rsid w:val="00BE0CC3"/>
    <w:rsid w:val="00BE1646"/>
    <w:rsid w:val="00BE1B57"/>
    <w:rsid w:val="00BE3420"/>
    <w:rsid w:val="00BE693C"/>
    <w:rsid w:val="00BF137E"/>
    <w:rsid w:val="00BF1508"/>
    <w:rsid w:val="00BF256E"/>
    <w:rsid w:val="00BF2E0E"/>
    <w:rsid w:val="00BF39B8"/>
    <w:rsid w:val="00BF3F24"/>
    <w:rsid w:val="00BF4FE0"/>
    <w:rsid w:val="00BF5F6F"/>
    <w:rsid w:val="00BF5FF4"/>
    <w:rsid w:val="00BF711F"/>
    <w:rsid w:val="00C008CE"/>
    <w:rsid w:val="00C01399"/>
    <w:rsid w:val="00C0311A"/>
    <w:rsid w:val="00C03D8E"/>
    <w:rsid w:val="00C05475"/>
    <w:rsid w:val="00C0579D"/>
    <w:rsid w:val="00C1072E"/>
    <w:rsid w:val="00C10C89"/>
    <w:rsid w:val="00C13832"/>
    <w:rsid w:val="00C16A4D"/>
    <w:rsid w:val="00C200B5"/>
    <w:rsid w:val="00C20A0C"/>
    <w:rsid w:val="00C234D2"/>
    <w:rsid w:val="00C24EE4"/>
    <w:rsid w:val="00C24F62"/>
    <w:rsid w:val="00C265D9"/>
    <w:rsid w:val="00C26BE7"/>
    <w:rsid w:val="00C2778D"/>
    <w:rsid w:val="00C30DC5"/>
    <w:rsid w:val="00C31649"/>
    <w:rsid w:val="00C326F5"/>
    <w:rsid w:val="00C369EC"/>
    <w:rsid w:val="00C410DD"/>
    <w:rsid w:val="00C443FC"/>
    <w:rsid w:val="00C44977"/>
    <w:rsid w:val="00C44A54"/>
    <w:rsid w:val="00C45E6C"/>
    <w:rsid w:val="00C479CF"/>
    <w:rsid w:val="00C517F1"/>
    <w:rsid w:val="00C51DB4"/>
    <w:rsid w:val="00C52EBC"/>
    <w:rsid w:val="00C543D5"/>
    <w:rsid w:val="00C547D7"/>
    <w:rsid w:val="00C54BBF"/>
    <w:rsid w:val="00C5639C"/>
    <w:rsid w:val="00C56402"/>
    <w:rsid w:val="00C607D0"/>
    <w:rsid w:val="00C60E9B"/>
    <w:rsid w:val="00C61278"/>
    <w:rsid w:val="00C613DB"/>
    <w:rsid w:val="00C614CA"/>
    <w:rsid w:val="00C62F25"/>
    <w:rsid w:val="00C64380"/>
    <w:rsid w:val="00C6604A"/>
    <w:rsid w:val="00C67154"/>
    <w:rsid w:val="00C730C2"/>
    <w:rsid w:val="00C76E18"/>
    <w:rsid w:val="00C77005"/>
    <w:rsid w:val="00C7715C"/>
    <w:rsid w:val="00C80033"/>
    <w:rsid w:val="00C80436"/>
    <w:rsid w:val="00C80779"/>
    <w:rsid w:val="00C81D53"/>
    <w:rsid w:val="00C832EC"/>
    <w:rsid w:val="00C83923"/>
    <w:rsid w:val="00C84B5B"/>
    <w:rsid w:val="00C85802"/>
    <w:rsid w:val="00C924DA"/>
    <w:rsid w:val="00C9543D"/>
    <w:rsid w:val="00C9562B"/>
    <w:rsid w:val="00C96348"/>
    <w:rsid w:val="00C97D19"/>
    <w:rsid w:val="00CA080C"/>
    <w:rsid w:val="00CA0CB5"/>
    <w:rsid w:val="00CA1152"/>
    <w:rsid w:val="00CA1E74"/>
    <w:rsid w:val="00CA2034"/>
    <w:rsid w:val="00CA2A15"/>
    <w:rsid w:val="00CA2C9B"/>
    <w:rsid w:val="00CA664C"/>
    <w:rsid w:val="00CA6A4F"/>
    <w:rsid w:val="00CA7B4D"/>
    <w:rsid w:val="00CB0223"/>
    <w:rsid w:val="00CB0586"/>
    <w:rsid w:val="00CB1A85"/>
    <w:rsid w:val="00CB2B05"/>
    <w:rsid w:val="00CB54F7"/>
    <w:rsid w:val="00CB6D69"/>
    <w:rsid w:val="00CB7368"/>
    <w:rsid w:val="00CB74FB"/>
    <w:rsid w:val="00CB7EE6"/>
    <w:rsid w:val="00CC1557"/>
    <w:rsid w:val="00CC185C"/>
    <w:rsid w:val="00CC22C3"/>
    <w:rsid w:val="00CC2F02"/>
    <w:rsid w:val="00CC31B2"/>
    <w:rsid w:val="00CC4071"/>
    <w:rsid w:val="00CC454A"/>
    <w:rsid w:val="00CC659E"/>
    <w:rsid w:val="00CC67F4"/>
    <w:rsid w:val="00CD05AE"/>
    <w:rsid w:val="00CD0F48"/>
    <w:rsid w:val="00CD3B59"/>
    <w:rsid w:val="00CD4B27"/>
    <w:rsid w:val="00CD6DA8"/>
    <w:rsid w:val="00CD71F5"/>
    <w:rsid w:val="00CE32F3"/>
    <w:rsid w:val="00CE3918"/>
    <w:rsid w:val="00CE3A10"/>
    <w:rsid w:val="00CE4A4A"/>
    <w:rsid w:val="00CE4B17"/>
    <w:rsid w:val="00CE62B3"/>
    <w:rsid w:val="00CF0066"/>
    <w:rsid w:val="00CF0FED"/>
    <w:rsid w:val="00CF165F"/>
    <w:rsid w:val="00CF1FDC"/>
    <w:rsid w:val="00CF24D9"/>
    <w:rsid w:val="00CF402D"/>
    <w:rsid w:val="00CF571A"/>
    <w:rsid w:val="00CF616E"/>
    <w:rsid w:val="00CF7B4B"/>
    <w:rsid w:val="00D002AC"/>
    <w:rsid w:val="00D00CA9"/>
    <w:rsid w:val="00D04B6B"/>
    <w:rsid w:val="00D04E14"/>
    <w:rsid w:val="00D05C03"/>
    <w:rsid w:val="00D0747B"/>
    <w:rsid w:val="00D101CC"/>
    <w:rsid w:val="00D1094C"/>
    <w:rsid w:val="00D111D1"/>
    <w:rsid w:val="00D1309E"/>
    <w:rsid w:val="00D1346D"/>
    <w:rsid w:val="00D13A92"/>
    <w:rsid w:val="00D17336"/>
    <w:rsid w:val="00D17B9A"/>
    <w:rsid w:val="00D2007A"/>
    <w:rsid w:val="00D208A2"/>
    <w:rsid w:val="00D21E93"/>
    <w:rsid w:val="00D2210A"/>
    <w:rsid w:val="00D22806"/>
    <w:rsid w:val="00D233A3"/>
    <w:rsid w:val="00D26BE2"/>
    <w:rsid w:val="00D26D02"/>
    <w:rsid w:val="00D30646"/>
    <w:rsid w:val="00D30920"/>
    <w:rsid w:val="00D313EF"/>
    <w:rsid w:val="00D319AD"/>
    <w:rsid w:val="00D32269"/>
    <w:rsid w:val="00D34059"/>
    <w:rsid w:val="00D34C2F"/>
    <w:rsid w:val="00D3543C"/>
    <w:rsid w:val="00D35ED5"/>
    <w:rsid w:val="00D3619F"/>
    <w:rsid w:val="00D36B8F"/>
    <w:rsid w:val="00D37C4C"/>
    <w:rsid w:val="00D41049"/>
    <w:rsid w:val="00D4188B"/>
    <w:rsid w:val="00D42AD7"/>
    <w:rsid w:val="00D43209"/>
    <w:rsid w:val="00D456F8"/>
    <w:rsid w:val="00D50CDC"/>
    <w:rsid w:val="00D51BEC"/>
    <w:rsid w:val="00D5206A"/>
    <w:rsid w:val="00D54868"/>
    <w:rsid w:val="00D56791"/>
    <w:rsid w:val="00D5719B"/>
    <w:rsid w:val="00D57642"/>
    <w:rsid w:val="00D6024F"/>
    <w:rsid w:val="00D60653"/>
    <w:rsid w:val="00D610F4"/>
    <w:rsid w:val="00D61F08"/>
    <w:rsid w:val="00D62A0E"/>
    <w:rsid w:val="00D63194"/>
    <w:rsid w:val="00D64A67"/>
    <w:rsid w:val="00D65F72"/>
    <w:rsid w:val="00D65FDE"/>
    <w:rsid w:val="00D664E9"/>
    <w:rsid w:val="00D6742D"/>
    <w:rsid w:val="00D67891"/>
    <w:rsid w:val="00D70047"/>
    <w:rsid w:val="00D7119D"/>
    <w:rsid w:val="00D712DE"/>
    <w:rsid w:val="00D71854"/>
    <w:rsid w:val="00D72025"/>
    <w:rsid w:val="00D72BD9"/>
    <w:rsid w:val="00D73EAA"/>
    <w:rsid w:val="00D741FE"/>
    <w:rsid w:val="00D75B5C"/>
    <w:rsid w:val="00D75EA1"/>
    <w:rsid w:val="00D82D00"/>
    <w:rsid w:val="00D82D9B"/>
    <w:rsid w:val="00D8376D"/>
    <w:rsid w:val="00D83E69"/>
    <w:rsid w:val="00D855B6"/>
    <w:rsid w:val="00D856C6"/>
    <w:rsid w:val="00D87D06"/>
    <w:rsid w:val="00D925DD"/>
    <w:rsid w:val="00D93C9B"/>
    <w:rsid w:val="00D94404"/>
    <w:rsid w:val="00D94776"/>
    <w:rsid w:val="00D94A00"/>
    <w:rsid w:val="00D96885"/>
    <w:rsid w:val="00D9698B"/>
    <w:rsid w:val="00D96D40"/>
    <w:rsid w:val="00DA0D43"/>
    <w:rsid w:val="00DA2A35"/>
    <w:rsid w:val="00DA34B0"/>
    <w:rsid w:val="00DA525C"/>
    <w:rsid w:val="00DA61EA"/>
    <w:rsid w:val="00DA6DB2"/>
    <w:rsid w:val="00DA7316"/>
    <w:rsid w:val="00DA7C9E"/>
    <w:rsid w:val="00DB04F1"/>
    <w:rsid w:val="00DB06D4"/>
    <w:rsid w:val="00DB09C1"/>
    <w:rsid w:val="00DB3053"/>
    <w:rsid w:val="00DB46A1"/>
    <w:rsid w:val="00DB5A23"/>
    <w:rsid w:val="00DB6417"/>
    <w:rsid w:val="00DB65F6"/>
    <w:rsid w:val="00DB6E38"/>
    <w:rsid w:val="00DB7E22"/>
    <w:rsid w:val="00DC001E"/>
    <w:rsid w:val="00DC02D0"/>
    <w:rsid w:val="00DC1A60"/>
    <w:rsid w:val="00DC2083"/>
    <w:rsid w:val="00DC3B94"/>
    <w:rsid w:val="00DC4166"/>
    <w:rsid w:val="00DC4E4C"/>
    <w:rsid w:val="00DC53D3"/>
    <w:rsid w:val="00DC6DFD"/>
    <w:rsid w:val="00DC7303"/>
    <w:rsid w:val="00DC7741"/>
    <w:rsid w:val="00DD0663"/>
    <w:rsid w:val="00DD0DD4"/>
    <w:rsid w:val="00DD2F0E"/>
    <w:rsid w:val="00DD401A"/>
    <w:rsid w:val="00DD4748"/>
    <w:rsid w:val="00DD4B38"/>
    <w:rsid w:val="00DD566F"/>
    <w:rsid w:val="00DD5A1A"/>
    <w:rsid w:val="00DE0EB5"/>
    <w:rsid w:val="00DE1CDB"/>
    <w:rsid w:val="00DE3BEA"/>
    <w:rsid w:val="00DE43C3"/>
    <w:rsid w:val="00DE47C9"/>
    <w:rsid w:val="00DE4847"/>
    <w:rsid w:val="00DE54C7"/>
    <w:rsid w:val="00DE55E0"/>
    <w:rsid w:val="00DE6A09"/>
    <w:rsid w:val="00DF0027"/>
    <w:rsid w:val="00DF0313"/>
    <w:rsid w:val="00DF2105"/>
    <w:rsid w:val="00DF39D1"/>
    <w:rsid w:val="00DF5786"/>
    <w:rsid w:val="00DF5BD4"/>
    <w:rsid w:val="00E00462"/>
    <w:rsid w:val="00E00A7E"/>
    <w:rsid w:val="00E01C76"/>
    <w:rsid w:val="00E05D63"/>
    <w:rsid w:val="00E07914"/>
    <w:rsid w:val="00E07C1F"/>
    <w:rsid w:val="00E12B60"/>
    <w:rsid w:val="00E1537A"/>
    <w:rsid w:val="00E15692"/>
    <w:rsid w:val="00E17F1F"/>
    <w:rsid w:val="00E21A56"/>
    <w:rsid w:val="00E21D6D"/>
    <w:rsid w:val="00E21FE2"/>
    <w:rsid w:val="00E24547"/>
    <w:rsid w:val="00E251C3"/>
    <w:rsid w:val="00E26B6D"/>
    <w:rsid w:val="00E27286"/>
    <w:rsid w:val="00E27E51"/>
    <w:rsid w:val="00E30152"/>
    <w:rsid w:val="00E306C5"/>
    <w:rsid w:val="00E30B23"/>
    <w:rsid w:val="00E31224"/>
    <w:rsid w:val="00E32071"/>
    <w:rsid w:val="00E333FB"/>
    <w:rsid w:val="00E3379D"/>
    <w:rsid w:val="00E338BC"/>
    <w:rsid w:val="00E34CDF"/>
    <w:rsid w:val="00E35FAB"/>
    <w:rsid w:val="00E40734"/>
    <w:rsid w:val="00E41A9A"/>
    <w:rsid w:val="00E42CB7"/>
    <w:rsid w:val="00E42E36"/>
    <w:rsid w:val="00E451DB"/>
    <w:rsid w:val="00E45C79"/>
    <w:rsid w:val="00E45D3E"/>
    <w:rsid w:val="00E4732C"/>
    <w:rsid w:val="00E50D3C"/>
    <w:rsid w:val="00E51E33"/>
    <w:rsid w:val="00E533CF"/>
    <w:rsid w:val="00E541DD"/>
    <w:rsid w:val="00E559D9"/>
    <w:rsid w:val="00E56904"/>
    <w:rsid w:val="00E56986"/>
    <w:rsid w:val="00E56EA2"/>
    <w:rsid w:val="00E57345"/>
    <w:rsid w:val="00E608FC"/>
    <w:rsid w:val="00E60BD6"/>
    <w:rsid w:val="00E6106D"/>
    <w:rsid w:val="00E63724"/>
    <w:rsid w:val="00E6379E"/>
    <w:rsid w:val="00E63B1B"/>
    <w:rsid w:val="00E64B08"/>
    <w:rsid w:val="00E658B1"/>
    <w:rsid w:val="00E66DBD"/>
    <w:rsid w:val="00E6754E"/>
    <w:rsid w:val="00E70628"/>
    <w:rsid w:val="00E720CC"/>
    <w:rsid w:val="00E735B3"/>
    <w:rsid w:val="00E73614"/>
    <w:rsid w:val="00E73D29"/>
    <w:rsid w:val="00E74E22"/>
    <w:rsid w:val="00E75A98"/>
    <w:rsid w:val="00E76644"/>
    <w:rsid w:val="00E80856"/>
    <w:rsid w:val="00E81443"/>
    <w:rsid w:val="00E82877"/>
    <w:rsid w:val="00E835C1"/>
    <w:rsid w:val="00E85A01"/>
    <w:rsid w:val="00E8655F"/>
    <w:rsid w:val="00E8727E"/>
    <w:rsid w:val="00E8785C"/>
    <w:rsid w:val="00E90818"/>
    <w:rsid w:val="00E93000"/>
    <w:rsid w:val="00E93623"/>
    <w:rsid w:val="00E94B77"/>
    <w:rsid w:val="00E94F24"/>
    <w:rsid w:val="00EA1667"/>
    <w:rsid w:val="00EA205E"/>
    <w:rsid w:val="00EA2F20"/>
    <w:rsid w:val="00EA5495"/>
    <w:rsid w:val="00EA60ED"/>
    <w:rsid w:val="00EA7A2D"/>
    <w:rsid w:val="00EB0550"/>
    <w:rsid w:val="00EB152A"/>
    <w:rsid w:val="00EB16EB"/>
    <w:rsid w:val="00EB21B0"/>
    <w:rsid w:val="00EB40B4"/>
    <w:rsid w:val="00EB5CC8"/>
    <w:rsid w:val="00EB76C4"/>
    <w:rsid w:val="00EB79AA"/>
    <w:rsid w:val="00EC1473"/>
    <w:rsid w:val="00EC147B"/>
    <w:rsid w:val="00EC1C4A"/>
    <w:rsid w:val="00EC2671"/>
    <w:rsid w:val="00EC483C"/>
    <w:rsid w:val="00EC5CA9"/>
    <w:rsid w:val="00EC5CE5"/>
    <w:rsid w:val="00EC6F1D"/>
    <w:rsid w:val="00EC7D7D"/>
    <w:rsid w:val="00ED0663"/>
    <w:rsid w:val="00ED0754"/>
    <w:rsid w:val="00ED3A99"/>
    <w:rsid w:val="00ED40ED"/>
    <w:rsid w:val="00ED5103"/>
    <w:rsid w:val="00ED5D36"/>
    <w:rsid w:val="00ED65D6"/>
    <w:rsid w:val="00ED6652"/>
    <w:rsid w:val="00ED71AE"/>
    <w:rsid w:val="00ED7CC6"/>
    <w:rsid w:val="00EE0FD9"/>
    <w:rsid w:val="00EE1451"/>
    <w:rsid w:val="00EE1851"/>
    <w:rsid w:val="00EE229B"/>
    <w:rsid w:val="00EE352A"/>
    <w:rsid w:val="00EF11FB"/>
    <w:rsid w:val="00EF121F"/>
    <w:rsid w:val="00EF51AA"/>
    <w:rsid w:val="00EF76AE"/>
    <w:rsid w:val="00F01CC7"/>
    <w:rsid w:val="00F03DA6"/>
    <w:rsid w:val="00F04C7E"/>
    <w:rsid w:val="00F108EF"/>
    <w:rsid w:val="00F14BBE"/>
    <w:rsid w:val="00F159FB"/>
    <w:rsid w:val="00F16357"/>
    <w:rsid w:val="00F176BB"/>
    <w:rsid w:val="00F17934"/>
    <w:rsid w:val="00F22660"/>
    <w:rsid w:val="00F227B4"/>
    <w:rsid w:val="00F23C6E"/>
    <w:rsid w:val="00F24FA6"/>
    <w:rsid w:val="00F32036"/>
    <w:rsid w:val="00F32D9C"/>
    <w:rsid w:val="00F337C6"/>
    <w:rsid w:val="00F33F87"/>
    <w:rsid w:val="00F34AA2"/>
    <w:rsid w:val="00F34D46"/>
    <w:rsid w:val="00F35BFB"/>
    <w:rsid w:val="00F37BB5"/>
    <w:rsid w:val="00F37BE1"/>
    <w:rsid w:val="00F40BD5"/>
    <w:rsid w:val="00F40C81"/>
    <w:rsid w:val="00F415A3"/>
    <w:rsid w:val="00F430CA"/>
    <w:rsid w:val="00F451B2"/>
    <w:rsid w:val="00F455DD"/>
    <w:rsid w:val="00F4568F"/>
    <w:rsid w:val="00F45B0B"/>
    <w:rsid w:val="00F45BBC"/>
    <w:rsid w:val="00F45D6C"/>
    <w:rsid w:val="00F46B2A"/>
    <w:rsid w:val="00F46E89"/>
    <w:rsid w:val="00F50CE6"/>
    <w:rsid w:val="00F51897"/>
    <w:rsid w:val="00F51B65"/>
    <w:rsid w:val="00F53C71"/>
    <w:rsid w:val="00F573C5"/>
    <w:rsid w:val="00F61108"/>
    <w:rsid w:val="00F61303"/>
    <w:rsid w:val="00F62958"/>
    <w:rsid w:val="00F6302B"/>
    <w:rsid w:val="00F63240"/>
    <w:rsid w:val="00F64616"/>
    <w:rsid w:val="00F672A3"/>
    <w:rsid w:val="00F672E4"/>
    <w:rsid w:val="00F712DC"/>
    <w:rsid w:val="00F714D3"/>
    <w:rsid w:val="00F71785"/>
    <w:rsid w:val="00F7204E"/>
    <w:rsid w:val="00F7352A"/>
    <w:rsid w:val="00F74CF6"/>
    <w:rsid w:val="00F74EEC"/>
    <w:rsid w:val="00F75BD4"/>
    <w:rsid w:val="00F80C36"/>
    <w:rsid w:val="00F81D01"/>
    <w:rsid w:val="00F827E7"/>
    <w:rsid w:val="00F82CD1"/>
    <w:rsid w:val="00F84B5D"/>
    <w:rsid w:val="00F84E30"/>
    <w:rsid w:val="00F8716B"/>
    <w:rsid w:val="00F9079A"/>
    <w:rsid w:val="00F9155A"/>
    <w:rsid w:val="00F9171F"/>
    <w:rsid w:val="00F917D4"/>
    <w:rsid w:val="00F9452F"/>
    <w:rsid w:val="00F95522"/>
    <w:rsid w:val="00F95A56"/>
    <w:rsid w:val="00F95F8C"/>
    <w:rsid w:val="00F9658B"/>
    <w:rsid w:val="00F96E29"/>
    <w:rsid w:val="00F972B6"/>
    <w:rsid w:val="00FA0611"/>
    <w:rsid w:val="00FA1E07"/>
    <w:rsid w:val="00FA25DA"/>
    <w:rsid w:val="00FA3097"/>
    <w:rsid w:val="00FA42D6"/>
    <w:rsid w:val="00FA4760"/>
    <w:rsid w:val="00FA4DE9"/>
    <w:rsid w:val="00FA504B"/>
    <w:rsid w:val="00FA52E3"/>
    <w:rsid w:val="00FA66C9"/>
    <w:rsid w:val="00FB009A"/>
    <w:rsid w:val="00FB17B2"/>
    <w:rsid w:val="00FB38B2"/>
    <w:rsid w:val="00FB49AC"/>
    <w:rsid w:val="00FB518A"/>
    <w:rsid w:val="00FB5A11"/>
    <w:rsid w:val="00FB5ADF"/>
    <w:rsid w:val="00FC15C8"/>
    <w:rsid w:val="00FC23FF"/>
    <w:rsid w:val="00FC2449"/>
    <w:rsid w:val="00FC2760"/>
    <w:rsid w:val="00FC2D34"/>
    <w:rsid w:val="00FD0ACB"/>
    <w:rsid w:val="00FD10B7"/>
    <w:rsid w:val="00FD1939"/>
    <w:rsid w:val="00FD1996"/>
    <w:rsid w:val="00FD315D"/>
    <w:rsid w:val="00FD3547"/>
    <w:rsid w:val="00FE0F59"/>
    <w:rsid w:val="00FE1891"/>
    <w:rsid w:val="00FE1DD0"/>
    <w:rsid w:val="00FE3480"/>
    <w:rsid w:val="00FE40DA"/>
    <w:rsid w:val="00FE516D"/>
    <w:rsid w:val="00FE59A4"/>
    <w:rsid w:val="00FE5C95"/>
    <w:rsid w:val="00FE63CA"/>
    <w:rsid w:val="00FE6CA2"/>
    <w:rsid w:val="00FF007D"/>
    <w:rsid w:val="00FF01F3"/>
    <w:rsid w:val="00FF2998"/>
    <w:rsid w:val="00FF335D"/>
    <w:rsid w:val="00FF342B"/>
    <w:rsid w:val="00FF366A"/>
    <w:rsid w:val="00FF3EBB"/>
    <w:rsid w:val="00FF46E1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4295A8"/>
  <w15:docId w15:val="{BD5C3DBF-FA8A-4FEE-9D2C-A21EC18B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42"/>
    <w:pPr>
      <w:spacing w:before="240" w:after="120" w:line="240" w:lineRule="auto"/>
    </w:pPr>
    <w:rPr>
      <w:rFonts w:ascii="Arial" w:eastAsia="Times New Roman" w:hAnsi="Arial" w:cs="Times New Roman"/>
      <w:spacing w:val="-2"/>
      <w:szCs w:val="24"/>
    </w:rPr>
  </w:style>
  <w:style w:type="paragraph" w:styleId="Heading1">
    <w:name w:val="heading 1"/>
    <w:basedOn w:val="Normal"/>
    <w:next w:val="Normal"/>
    <w:link w:val="Heading1Char"/>
    <w:qFormat/>
    <w:rsid w:val="008538B8"/>
    <w:pPr>
      <w:keepNext/>
      <w:tabs>
        <w:tab w:val="left" w:pos="0"/>
        <w:tab w:val="left" w:pos="1344"/>
        <w:tab w:val="left" w:pos="1418"/>
        <w:tab w:val="left" w:pos="2160"/>
        <w:tab w:val="num" w:pos="2211"/>
        <w:tab w:val="num" w:pos="3600"/>
      </w:tabs>
      <w:suppressAutoHyphens/>
      <w:spacing w:before="120"/>
      <w:jc w:val="both"/>
      <w:outlineLvl w:val="0"/>
    </w:pPr>
    <w:rPr>
      <w:rFonts w:cs="Arial"/>
      <w:b/>
      <w:bCs/>
      <w:color w:val="000000"/>
      <w:sz w:val="20"/>
      <w:szCs w:val="18"/>
      <w:lang w:val="es-MX"/>
    </w:rPr>
  </w:style>
  <w:style w:type="paragraph" w:styleId="Heading2">
    <w:name w:val="heading 2"/>
    <w:basedOn w:val="Normal"/>
    <w:next w:val="Normal"/>
    <w:link w:val="Heading2Char"/>
    <w:qFormat/>
    <w:rsid w:val="008538B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38B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38B8"/>
    <w:pPr>
      <w:keepNext/>
      <w:spacing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E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8B8"/>
    <w:rPr>
      <w:rFonts w:ascii="Arial" w:eastAsia="Times New Roman" w:hAnsi="Arial" w:cs="Arial"/>
      <w:b/>
      <w:bCs/>
      <w:color w:val="000000"/>
      <w:spacing w:val="-2"/>
      <w:sz w:val="20"/>
      <w:szCs w:val="18"/>
      <w:lang w:val="es-MX"/>
    </w:rPr>
  </w:style>
  <w:style w:type="character" w:customStyle="1" w:styleId="Heading2Char">
    <w:name w:val="Heading 2 Char"/>
    <w:basedOn w:val="DefaultParagraphFont"/>
    <w:link w:val="Heading2"/>
    <w:rsid w:val="008538B8"/>
    <w:rPr>
      <w:rFonts w:ascii="Arial" w:eastAsia="Times New Roman" w:hAnsi="Arial" w:cs="Arial"/>
      <w:b/>
      <w:bCs/>
      <w:i/>
      <w:iCs/>
      <w:spacing w:val="-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538B8"/>
    <w:rPr>
      <w:rFonts w:ascii="Arial" w:eastAsia="Times New Roman" w:hAnsi="Arial" w:cs="Arial"/>
      <w:b/>
      <w:bCs/>
      <w:spacing w:val="-2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538B8"/>
    <w:rPr>
      <w:rFonts w:ascii="Times New Roman" w:eastAsia="Times New Roman" w:hAnsi="Times New Roman" w:cs="Times New Roman"/>
      <w:b/>
      <w:bCs/>
      <w:spacing w:val="-2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8538B8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pacing w:val="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8538B8"/>
    <w:rPr>
      <w:rFonts w:ascii="Times New Roman" w:eastAsia="Times New Roman" w:hAnsi="Times New Roman" w:cs="Times New Roman"/>
      <w:szCs w:val="24"/>
      <w:lang w:val="es-ES_tradnl"/>
    </w:rPr>
  </w:style>
  <w:style w:type="paragraph" w:styleId="BodyText">
    <w:name w:val="Body Text"/>
    <w:basedOn w:val="Normal"/>
    <w:link w:val="BodyTextChar"/>
    <w:rsid w:val="008538B8"/>
  </w:style>
  <w:style w:type="character" w:customStyle="1" w:styleId="BodyTextChar">
    <w:name w:val="Body Text Char"/>
    <w:basedOn w:val="DefaultParagraphFont"/>
    <w:link w:val="BodyText"/>
    <w:rsid w:val="008538B8"/>
    <w:rPr>
      <w:rFonts w:ascii="Times New Roman" w:eastAsia="Times New Roman" w:hAnsi="Times New Roman" w:cs="Times New Roman"/>
      <w:spacing w:val="-2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538B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8538B8"/>
    <w:rPr>
      <w:rFonts w:ascii="Times New Roman" w:eastAsia="Times New Roman" w:hAnsi="Times New Roman" w:cs="Times New Roman"/>
      <w:spacing w:val="-2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8538B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538B8"/>
    <w:rPr>
      <w:rFonts w:ascii="Times New Roman" w:eastAsia="Times New Roman" w:hAnsi="Times New Roman" w:cs="Times New Roman"/>
      <w:spacing w:val="-2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8538B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538B8"/>
    <w:rPr>
      <w:rFonts w:ascii="Times New Roman" w:eastAsia="Times New Roman" w:hAnsi="Times New Roman" w:cs="Times New Roman"/>
      <w:spacing w:val="-2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5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538B8"/>
    <w:rPr>
      <w:color w:val="0000FF"/>
      <w:u w:val="single"/>
    </w:rPr>
  </w:style>
  <w:style w:type="paragraph" w:customStyle="1" w:styleId="Seccin">
    <w:name w:val="Sección"/>
    <w:basedOn w:val="Heading1"/>
    <w:rsid w:val="008538B8"/>
    <w:pPr>
      <w:keepLines/>
      <w:widowControl w:val="0"/>
      <w:tabs>
        <w:tab w:val="clear" w:pos="0"/>
        <w:tab w:val="clear" w:pos="1344"/>
        <w:tab w:val="clear" w:pos="1418"/>
        <w:tab w:val="clear" w:pos="2160"/>
        <w:tab w:val="clear" w:pos="2211"/>
        <w:tab w:val="clear" w:pos="3600"/>
        <w:tab w:val="left" w:pos="567"/>
      </w:tabs>
      <w:suppressAutoHyphens w:val="0"/>
      <w:spacing w:before="240"/>
      <w:jc w:val="center"/>
    </w:pPr>
    <w:rPr>
      <w:color w:val="auto"/>
      <w:spacing w:val="0"/>
      <w:kern w:val="32"/>
      <w:szCs w:val="32"/>
    </w:rPr>
  </w:style>
  <w:style w:type="paragraph" w:styleId="Header">
    <w:name w:val="header"/>
    <w:basedOn w:val="Normal"/>
    <w:link w:val="HeaderChar"/>
    <w:uiPriority w:val="99"/>
    <w:rsid w:val="008538B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B8"/>
    <w:rPr>
      <w:rFonts w:ascii="Times New Roman" w:eastAsia="Times New Roman" w:hAnsi="Times New Roman" w:cs="Times New Roman"/>
      <w:spacing w:val="-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38B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B8"/>
    <w:rPr>
      <w:rFonts w:ascii="Times New Roman" w:eastAsia="Times New Roman" w:hAnsi="Times New Roman" w:cs="Times New Roman"/>
      <w:spacing w:val="-2"/>
      <w:sz w:val="24"/>
      <w:szCs w:val="24"/>
      <w:lang w:val="en-US"/>
    </w:rPr>
  </w:style>
  <w:style w:type="character" w:styleId="PageNumber">
    <w:name w:val="page number"/>
    <w:basedOn w:val="DefaultParagraphFont"/>
    <w:rsid w:val="008538B8"/>
  </w:style>
  <w:style w:type="paragraph" w:customStyle="1" w:styleId="prrafo3">
    <w:name w:val="párrafo 3"/>
    <w:basedOn w:val="Title"/>
    <w:rsid w:val="008538B8"/>
    <w:pPr>
      <w:spacing w:before="120" w:after="120"/>
      <w:jc w:val="both"/>
      <w:outlineLvl w:val="9"/>
    </w:pPr>
    <w:rPr>
      <w:b w:val="0"/>
      <w:bCs w:val="0"/>
      <w:spacing w:val="0"/>
      <w:kern w:val="0"/>
      <w:sz w:val="20"/>
      <w:szCs w:val="24"/>
      <w:lang w:val="es-MX"/>
    </w:rPr>
  </w:style>
  <w:style w:type="paragraph" w:styleId="Title">
    <w:name w:val="Title"/>
    <w:basedOn w:val="Normal"/>
    <w:link w:val="TitleChar"/>
    <w:qFormat/>
    <w:rsid w:val="000B1842"/>
    <w:pPr>
      <w:spacing w:after="60"/>
      <w:jc w:val="center"/>
      <w:outlineLvl w:val="0"/>
    </w:pPr>
    <w:rPr>
      <w:rFonts w:cs="Arial"/>
      <w:b/>
      <w:bCs/>
      <w:small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1842"/>
    <w:rPr>
      <w:rFonts w:ascii="Arial" w:eastAsia="Times New Roman" w:hAnsi="Arial" w:cs="Arial"/>
      <w:b/>
      <w:bCs/>
      <w:smallCaps/>
      <w:spacing w:val="-2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53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B8"/>
    <w:rPr>
      <w:rFonts w:ascii="Tahoma" w:eastAsia="Times New Roman" w:hAnsi="Tahoma" w:cs="Tahoma"/>
      <w:spacing w:val="-2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E1FF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B7E22"/>
    <w:rPr>
      <w:rFonts w:asciiTheme="majorHAnsi" w:eastAsiaTheme="majorEastAsia" w:hAnsiTheme="majorHAnsi" w:cstheme="majorBidi"/>
      <w:color w:val="404040" w:themeColor="text1" w:themeTint="BF"/>
      <w:spacing w:val="-2"/>
      <w:sz w:val="20"/>
      <w:szCs w:val="20"/>
    </w:rPr>
  </w:style>
  <w:style w:type="character" w:customStyle="1" w:styleId="PlainTextChar">
    <w:name w:val="Plain Text Char"/>
    <w:link w:val="PlainText"/>
    <w:locked/>
    <w:rsid w:val="00C10C89"/>
    <w:rPr>
      <w:rFonts w:ascii="Courier New" w:hAnsi="Courier New" w:cs="Courier New"/>
      <w:b/>
      <w:color w:val="000000"/>
    </w:rPr>
  </w:style>
  <w:style w:type="paragraph" w:styleId="PlainText">
    <w:name w:val="Plain Text"/>
    <w:basedOn w:val="Normal"/>
    <w:link w:val="PlainTextChar"/>
    <w:rsid w:val="00C10C89"/>
    <w:rPr>
      <w:rFonts w:ascii="Courier New" w:eastAsiaTheme="minorHAnsi" w:hAnsi="Courier New" w:cs="Courier New"/>
      <w:b/>
      <w:color w:val="000000"/>
      <w:spacing w:val="0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C10C89"/>
    <w:rPr>
      <w:rFonts w:ascii="Consolas" w:eastAsia="Times New Roman" w:hAnsi="Consolas" w:cs="Times New Roman"/>
      <w:spacing w:val="-2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BC1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948"/>
    <w:pPr>
      <w:suppressAutoHyphens/>
      <w:spacing w:after="200"/>
    </w:pPr>
    <w:rPr>
      <w:rFonts w:ascii="Calibri" w:hAnsi="Calibri" w:cs="Calibri"/>
      <w:spacing w:val="0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948"/>
    <w:rPr>
      <w:rFonts w:ascii="Calibri" w:eastAsia="Times New Roman" w:hAnsi="Calibri" w:cs="Calibri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948"/>
    <w:rPr>
      <w:rFonts w:ascii="Calibri" w:eastAsia="Times New Roman" w:hAnsi="Calibri" w:cs="Calibri"/>
      <w:b/>
      <w:bCs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6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636"/>
    <w:rPr>
      <w:rFonts w:ascii="Times New Roman" w:eastAsia="Times New Roman" w:hAnsi="Times New Roman" w:cs="Times New Roman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636"/>
    <w:rPr>
      <w:vertAlign w:val="superscript"/>
    </w:rPr>
  </w:style>
  <w:style w:type="paragraph" w:styleId="Revision">
    <w:name w:val="Revision"/>
    <w:hidden/>
    <w:uiPriority w:val="99"/>
    <w:semiHidden/>
    <w:rsid w:val="008E0CD8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Default">
    <w:name w:val="Default"/>
    <w:rsid w:val="00B16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edpara">
    <w:name w:val="Numbered para"/>
    <w:basedOn w:val="ListParagraph"/>
    <w:link w:val="NumberedparaChar"/>
    <w:qFormat/>
    <w:rsid w:val="005C01FA"/>
    <w:pPr>
      <w:widowControl w:val="0"/>
      <w:numPr>
        <w:numId w:val="1"/>
      </w:numPr>
      <w:tabs>
        <w:tab w:val="left" w:pos="3510"/>
      </w:tabs>
      <w:suppressAutoHyphens/>
      <w:autoSpaceDE w:val="0"/>
      <w:spacing w:before="42"/>
      <w:ind w:left="567" w:right="3829" w:hanging="567"/>
    </w:pPr>
    <w:rPr>
      <w:b/>
    </w:rPr>
  </w:style>
  <w:style w:type="paragraph" w:customStyle="1" w:styleId="Dashed">
    <w:name w:val="Dashed"/>
    <w:basedOn w:val="Normal"/>
    <w:link w:val="DashedChar"/>
    <w:qFormat/>
    <w:rsid w:val="000C5624"/>
    <w:pPr>
      <w:widowControl w:val="0"/>
      <w:numPr>
        <w:numId w:val="2"/>
      </w:numPr>
      <w:tabs>
        <w:tab w:val="left" w:pos="2500"/>
      </w:tabs>
      <w:autoSpaceDE w:val="0"/>
      <w:spacing w:before="120"/>
      <w:ind w:left="1134" w:hanging="567"/>
      <w:jc w:val="both"/>
    </w:pPr>
    <w:rPr>
      <w:spacing w:val="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01FA"/>
    <w:rPr>
      <w:rFonts w:ascii="Arial" w:eastAsia="Times New Roman" w:hAnsi="Arial" w:cs="Times New Roman"/>
      <w:spacing w:val="-2"/>
      <w:szCs w:val="24"/>
    </w:rPr>
  </w:style>
  <w:style w:type="character" w:customStyle="1" w:styleId="NumberedparaChar">
    <w:name w:val="Numbered para Char"/>
    <w:basedOn w:val="ListParagraphChar"/>
    <w:link w:val="Numberedpara"/>
    <w:rsid w:val="005C01FA"/>
    <w:rPr>
      <w:rFonts w:ascii="Arial" w:eastAsia="Times New Roman" w:hAnsi="Arial" w:cs="Times New Roman"/>
      <w:b/>
      <w:spacing w:val="-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817"/>
    <w:pPr>
      <w:numPr>
        <w:ilvl w:val="1"/>
      </w:numPr>
    </w:pPr>
    <w:rPr>
      <w:rFonts w:eastAsiaTheme="minorEastAsia" w:cstheme="minorBidi"/>
      <w:b/>
      <w:color w:val="5A5A5A" w:themeColor="text1" w:themeTint="A5"/>
      <w:spacing w:val="0"/>
      <w:szCs w:val="22"/>
    </w:rPr>
  </w:style>
  <w:style w:type="character" w:customStyle="1" w:styleId="DashedChar">
    <w:name w:val="Dashed Char"/>
    <w:basedOn w:val="DefaultParagraphFont"/>
    <w:link w:val="Dashed"/>
    <w:rsid w:val="000C5624"/>
    <w:rPr>
      <w:rFonts w:ascii="Arial" w:eastAsia="Times New Roman" w:hAnsi="Arial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95817"/>
    <w:rPr>
      <w:rFonts w:ascii="Arial" w:eastAsiaTheme="minorEastAsia" w:hAnsi="Arial"/>
      <w:b/>
      <w:color w:val="5A5A5A" w:themeColor="text1" w:themeTint="A5"/>
    </w:rPr>
  </w:style>
  <w:style w:type="paragraph" w:customStyle="1" w:styleId="TabbedNumber">
    <w:name w:val="Tabbed Number"/>
    <w:basedOn w:val="ListParagraph"/>
    <w:link w:val="TabbedNumberChar"/>
    <w:qFormat/>
    <w:rsid w:val="00343E3B"/>
    <w:pPr>
      <w:widowControl w:val="0"/>
      <w:numPr>
        <w:numId w:val="3"/>
      </w:numPr>
      <w:tabs>
        <w:tab w:val="left" w:pos="2500"/>
      </w:tabs>
      <w:autoSpaceDE w:val="0"/>
      <w:spacing w:before="120"/>
      <w:contextualSpacing w:val="0"/>
      <w:jc w:val="both"/>
    </w:pPr>
    <w:rPr>
      <w:spacing w:val="0"/>
      <w:szCs w:val="20"/>
    </w:rPr>
  </w:style>
  <w:style w:type="paragraph" w:customStyle="1" w:styleId="TableHeader">
    <w:name w:val="Table Header"/>
    <w:basedOn w:val="Normal"/>
    <w:link w:val="TableHeaderChar"/>
    <w:qFormat/>
    <w:rsid w:val="00CD6DA8"/>
    <w:pPr>
      <w:widowControl w:val="0"/>
      <w:tabs>
        <w:tab w:val="left" w:pos="3510"/>
      </w:tabs>
      <w:autoSpaceDE w:val="0"/>
      <w:spacing w:before="42"/>
      <w:ind w:right="2066"/>
    </w:pPr>
    <w:rPr>
      <w:b/>
      <w:bCs/>
      <w:spacing w:val="0"/>
      <w:sz w:val="20"/>
      <w:szCs w:val="20"/>
      <w:lang w:eastAsia="en-GB"/>
    </w:rPr>
  </w:style>
  <w:style w:type="character" w:customStyle="1" w:styleId="TabbedNumberChar">
    <w:name w:val="Tabbed Number Char"/>
    <w:basedOn w:val="ListParagraphChar"/>
    <w:link w:val="TabbedNumber"/>
    <w:rsid w:val="00343E3B"/>
    <w:rPr>
      <w:rFonts w:ascii="Arial" w:eastAsia="Times New Roman" w:hAnsi="Arial" w:cs="Times New Roman"/>
      <w:spacing w:val="-2"/>
      <w:szCs w:val="20"/>
    </w:rPr>
  </w:style>
  <w:style w:type="paragraph" w:customStyle="1" w:styleId="Tabletext">
    <w:name w:val="Table text"/>
    <w:basedOn w:val="Normal"/>
    <w:link w:val="TabletextChar"/>
    <w:qFormat/>
    <w:rsid w:val="0049026B"/>
    <w:pPr>
      <w:widowControl w:val="0"/>
      <w:tabs>
        <w:tab w:val="left" w:pos="420"/>
      </w:tabs>
      <w:autoSpaceDE w:val="0"/>
      <w:snapToGrid w:val="0"/>
      <w:spacing w:before="60" w:after="60"/>
      <w:ind w:left="62"/>
      <w:jc w:val="both"/>
    </w:pPr>
    <w:rPr>
      <w:spacing w:val="0"/>
      <w:sz w:val="20"/>
      <w:szCs w:val="20"/>
      <w:lang w:eastAsia="en-GB"/>
    </w:rPr>
  </w:style>
  <w:style w:type="character" w:customStyle="1" w:styleId="TableHeaderChar">
    <w:name w:val="Table Header Char"/>
    <w:basedOn w:val="DefaultParagraphFont"/>
    <w:link w:val="TableHeader"/>
    <w:rsid w:val="00CD6DA8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TabletextChar">
    <w:name w:val="Table text Char"/>
    <w:basedOn w:val="DefaultParagraphFont"/>
    <w:link w:val="Tabletext"/>
    <w:rsid w:val="0049026B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A3">
    <w:name w:val="A3"/>
    <w:uiPriority w:val="99"/>
    <w:rsid w:val="00BF711F"/>
    <w:rPr>
      <w:color w:val="000000"/>
    </w:rPr>
  </w:style>
  <w:style w:type="paragraph" w:customStyle="1" w:styleId="Pa25">
    <w:name w:val="Pa25"/>
    <w:basedOn w:val="Default"/>
    <w:next w:val="Default"/>
    <w:uiPriority w:val="99"/>
    <w:rsid w:val="00657C4E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Bullets">
    <w:name w:val="Bullets"/>
    <w:basedOn w:val="Normal"/>
    <w:link w:val="BulletsChar"/>
    <w:qFormat/>
    <w:rsid w:val="007C2E3F"/>
    <w:pPr>
      <w:numPr>
        <w:numId w:val="6"/>
      </w:numPr>
      <w:tabs>
        <w:tab w:val="left" w:pos="1134"/>
      </w:tabs>
      <w:spacing w:before="120"/>
      <w:jc w:val="both"/>
    </w:pPr>
    <w:rPr>
      <w:rFonts w:eastAsia="Calibri" w:cs="Arial"/>
      <w:spacing w:val="0"/>
      <w:szCs w:val="20"/>
    </w:rPr>
  </w:style>
  <w:style w:type="character" w:customStyle="1" w:styleId="BulletsChar">
    <w:name w:val="Bullets Char"/>
    <w:link w:val="Bullets"/>
    <w:rsid w:val="007C2E3F"/>
    <w:rPr>
      <w:rFonts w:ascii="Arial" w:eastAsia="Calibri" w:hAnsi="Arial" w:cs="Arial"/>
      <w:szCs w:val="20"/>
    </w:rPr>
  </w:style>
  <w:style w:type="paragraph" w:customStyle="1" w:styleId="Table">
    <w:name w:val="Table"/>
    <w:link w:val="TableChar"/>
    <w:qFormat/>
    <w:rsid w:val="00E24547"/>
    <w:pPr>
      <w:tabs>
        <w:tab w:val="left" w:pos="2585"/>
        <w:tab w:val="left" w:pos="5420"/>
        <w:tab w:val="left" w:pos="7401"/>
      </w:tabs>
      <w:spacing w:before="60" w:after="0" w:line="260" w:lineRule="exact"/>
      <w:ind w:left="144" w:right="144"/>
    </w:pPr>
    <w:rPr>
      <w:rFonts w:ascii="Calibri" w:eastAsia="Calibri" w:hAnsi="Calibri" w:cs="TH SarabunPSK"/>
      <w:kern w:val="28"/>
      <w:sz w:val="20"/>
      <w:szCs w:val="24"/>
      <w:lang w:val="en-US" w:bidi="th-TH"/>
    </w:rPr>
  </w:style>
  <w:style w:type="character" w:customStyle="1" w:styleId="TableChar">
    <w:name w:val="Table Char"/>
    <w:basedOn w:val="DefaultParagraphFont"/>
    <w:link w:val="Table"/>
    <w:rsid w:val="00E24547"/>
    <w:rPr>
      <w:rFonts w:ascii="Calibri" w:eastAsia="Calibri" w:hAnsi="Calibri" w:cs="TH SarabunPSK"/>
      <w:kern w:val="28"/>
      <w:sz w:val="20"/>
      <w:szCs w:val="24"/>
      <w:lang w:val="en-US" w:bidi="th-TH"/>
    </w:rPr>
  </w:style>
  <w:style w:type="paragraph" w:customStyle="1" w:styleId="TabbedBullet">
    <w:name w:val="Tabbed Bullet"/>
    <w:rsid w:val="00E24547"/>
    <w:pPr>
      <w:spacing w:after="0" w:line="240" w:lineRule="auto"/>
      <w:ind w:left="1701" w:hanging="737"/>
      <w:jc w:val="both"/>
    </w:pPr>
    <w:rPr>
      <w:rFonts w:ascii="TH SarabunPSK" w:hAnsi="TH SarabunPSK" w:cs="TH SarabunPSK"/>
      <w:spacing w:val="5"/>
      <w:kern w:val="28"/>
      <w:sz w:val="32"/>
      <w:szCs w:val="32"/>
      <w:lang w:val="en-US" w:bidi="th-TH"/>
    </w:rPr>
  </w:style>
  <w:style w:type="paragraph" w:customStyle="1" w:styleId="DoubleTabbedBullet">
    <w:name w:val="Double Tabbed Bullet"/>
    <w:basedOn w:val="TabbedBullet"/>
    <w:rsid w:val="00E24547"/>
    <w:pPr>
      <w:ind w:left="2268" w:hanging="567"/>
    </w:pPr>
  </w:style>
  <w:style w:type="character" w:styleId="PlaceholderText">
    <w:name w:val="Placeholder Text"/>
    <w:basedOn w:val="DefaultParagraphFont"/>
    <w:uiPriority w:val="99"/>
    <w:semiHidden/>
    <w:rsid w:val="00E24547"/>
  </w:style>
  <w:style w:type="table" w:customStyle="1" w:styleId="TableNormal1">
    <w:name w:val="Table Normal1"/>
    <w:uiPriority w:val="2"/>
    <w:semiHidden/>
    <w:unhideWhenUsed/>
    <w:qFormat/>
    <w:rsid w:val="0079537C"/>
    <w:pPr>
      <w:widowControl w:val="0"/>
      <w:spacing w:after="0" w:line="240" w:lineRule="auto"/>
    </w:pPr>
    <w:rPr>
      <w:rFonts w:ascii="Microsoft Sans Serif" w:eastAsia="Microsoft Sans Serif" w:hAnsi="Microsoft Sans Serif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6DBD"/>
    <w:pPr>
      <w:widowControl w:val="0"/>
      <w:spacing w:before="90" w:after="0"/>
      <w:ind w:left="78"/>
    </w:pPr>
    <w:rPr>
      <w:rFonts w:eastAsia="Arial" w:cs="Arial"/>
      <w:spacing w:val="0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537954de5d4799b31f8b38caab65fb xmlns="c1debafb-c7f4-4e33-b493-0af2257c05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Aviation Standards Improvement:International Strategy and Engagement</TermName>
          <TermId xmlns="http://schemas.microsoft.com/office/infopath/2007/PartnerControls">3f7d12aa-bf56-4a85-9277-b43574b9e734</TermId>
        </TermInfo>
      </Terms>
    </md537954de5d4799b31f8b38caab65fb>
    <obd7f88e7c304967bb7efaedae455aad xmlns="c1debafb-c7f4-4e33-b493-0af2257c05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</TermName>
          <TermId xmlns="http://schemas.microsoft.com/office/infopath/2007/PartnerControls">d41077c3-51e4-42af-b58a-51ad14c1842c</TermId>
        </TermInfo>
      </Terms>
    </obd7f88e7c304967bb7efaedae455aad>
    <c0579850fabd4de2a8282f228563db32 xmlns="c1debafb-c7f4-4e33-b493-0af2257c05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Group</TermName>
          <TermId xmlns="http://schemas.microsoft.com/office/infopath/2007/PartnerControls">b724591f-554a-43d1-98f0-0acb2146aefd</TermId>
        </TermInfo>
      </Terms>
    </c0579850fabd4de2a8282f228563db32>
    <TaxCatchAll xmlns="c1debafb-c7f4-4e33-b493-0af2257c059c">
      <Value>11</Value>
      <Value>3</Value>
      <Value>7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32b1b85a-9065-498a-a715-2e842cb76486" ContentTypeId="0x010100026BFE6A34D44FF09C8C098CCC1B744C13" PreviousValue="false" LastSyncTimeStamp="2021-11-11T09:48:20.27Z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llaboration Document" ma:contentTypeID="0x010100026BFE6A34D44FF09C8C098CCC1B744C1300B8B64275B95E564DBEE34A2A1455A65F" ma:contentTypeVersion="4" ma:contentTypeDescription="" ma:contentTypeScope="" ma:versionID="da2acb59b756927d9ce5ef7c63085a82">
  <xsd:schema xmlns:xsd="http://www.w3.org/2001/XMLSchema" xmlns:xs="http://www.w3.org/2001/XMLSchema" xmlns:p="http://schemas.microsoft.com/office/2006/metadata/properties" xmlns:ns2="c1debafb-c7f4-4e33-b493-0af2257c059c" targetNamespace="http://schemas.microsoft.com/office/2006/metadata/properties" ma:root="true" ma:fieldsID="676f78dced763bd460fcef4f246d6bc6" ns2:_="">
    <xsd:import namespace="c1debafb-c7f4-4e33-b493-0af2257c059c"/>
    <xsd:element name="properties">
      <xsd:complexType>
        <xsd:sequence>
          <xsd:element name="documentManagement">
            <xsd:complexType>
              <xsd:all>
                <xsd:element ref="ns2:obd7f88e7c304967bb7efaedae455aad" minOccurs="0"/>
                <xsd:element ref="ns2:TaxCatchAll" minOccurs="0"/>
                <xsd:element ref="ns2:TaxCatchAllLabel" minOccurs="0"/>
                <xsd:element ref="ns2:md537954de5d4799b31f8b38caab65fb" minOccurs="0"/>
                <xsd:element ref="ns2:c0579850fabd4de2a8282f228563db3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ebafb-c7f4-4e33-b493-0af2257c059c" elementFormDefault="qualified">
    <xsd:import namespace="http://schemas.microsoft.com/office/2006/documentManagement/types"/>
    <xsd:import namespace="http://schemas.microsoft.com/office/infopath/2007/PartnerControls"/>
    <xsd:element name="obd7f88e7c304967bb7efaedae455aad" ma:index="8" ma:taxonomy="true" ma:internalName="obd7f88e7c304967bb7efaedae455aad" ma:taxonomyFieldName="CAAContentGroup" ma:displayName="Content Group" ma:fieldId="{8bd7f88e-7c30-4967-bb7e-faedae455aad}" ma:sspId="32b1b85a-9065-498a-a715-2e842cb76486" ma:termSetId="078a1673-67d9-42ad-9a0e-7f45c535ee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0fd068e-5954-47fc-a417-269f869c29c8}" ma:internalName="TaxCatchAll" ma:showField="CatchAllData" ma:web="142b569a-e914-4a2c-a435-20f8ca829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0fd068e-5954-47fc-a417-269f869c29c8}" ma:internalName="TaxCatchAllLabel" ma:readOnly="true" ma:showField="CatchAllDataLabel" ma:web="142b569a-e914-4a2c-a435-20f8ca829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537954de5d4799b31f8b38caab65fb" ma:index="12" ma:taxonomy="true" ma:internalName="md537954de5d4799b31f8b38caab65fb" ma:taxonomyFieldName="CAABusinessFunctions" ma:displayName="Business Functions" ma:fieldId="{6d537954-de5d-4799-b31f-8b38caab65fb}" ma:taxonomyMulti="true" ma:sspId="32b1b85a-9065-498a-a715-2e842cb76486" ma:termSetId="cf28a2d6-8bcd-450b-a49a-65779e58cd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579850fabd4de2a8282f228563db32" ma:index="14" ma:taxonomy="true" ma:internalName="c0579850fabd4de2a8282f228563db32" ma:taxonomyFieldName="CAADepartments" ma:displayName="Departments" ma:fieldId="{c0579850-fabd-4de2-a828-2f228563db32}" ma:taxonomyMulti="true" ma:sspId="32b1b85a-9065-498a-a715-2e842cb76486" ma:termSetId="059fbec2-a57e-4088-9445-44d85639509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2A83D-5CDB-4F9C-ADDF-BC1D58BBA311}">
  <ds:schemaRefs>
    <ds:schemaRef ds:uri="http://schemas.microsoft.com/office/2006/metadata/properties"/>
    <ds:schemaRef ds:uri="http://schemas.microsoft.com/office/infopath/2007/PartnerControls"/>
    <ds:schemaRef ds:uri="c1debafb-c7f4-4e33-b493-0af2257c059c"/>
  </ds:schemaRefs>
</ds:datastoreItem>
</file>

<file path=customXml/itemProps2.xml><?xml version="1.0" encoding="utf-8"?>
<ds:datastoreItem xmlns:ds="http://schemas.openxmlformats.org/officeDocument/2006/customXml" ds:itemID="{C097032C-02BB-4CE6-B252-DC3F8AC44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0CA10-D089-4D29-9B41-34D3AA11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6F66D7-6526-46B6-B67A-BEA69016BC4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884E0A3-C60A-4D73-9F80-EFCC50E11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ebafb-c7f4-4e33-b493-0af2257c0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5340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UCAA Form O_GEN029 - Application Form with CC</vt:lpstr>
    </vt:vector>
  </TitlesOfParts>
  <Company>UCAA</Company>
  <LinksUpToDate>false</LinksUpToDate>
  <CharactersWithSpaces>35709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UCAA Form O_GEN029 - Application Form with CC</dc:title>
  <dc:subject/>
  <dc:creator>Agnes Aguma</dc:creator>
  <cp:keywords/>
  <cp:lastModifiedBy>Agnes Aguma</cp:lastModifiedBy>
  <cp:revision>6</cp:revision>
  <cp:lastPrinted>2022-07-21T14:53:00Z</cp:lastPrinted>
  <dcterms:created xsi:type="dcterms:W3CDTF">2023-04-07T08:08:00Z</dcterms:created>
  <dcterms:modified xsi:type="dcterms:W3CDTF">2023-04-12T09:21:00Z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2022-03-28T12:05:45Z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02272aa5-9d5c-4ed4-b971-a84d62b72b97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0x010100026BFE6A34D44FF09C8C098CCC1B744C1300B8B64275B95E564DBEE34A2A1455A65F</vt:lpwstr>
  </property>
  <property fmtid="{D5CDD505-2E9C-101B-9397-08002B2CF9AE}" pid="10" name="CAAContentGroup">
    <vt:lpwstr>11;#Projects|d41077c3-51e4-42af-b58a-51ad14c1842c</vt:lpwstr>
  </property>
  <property fmtid="{D5CDD505-2E9C-101B-9397-08002B2CF9AE}" pid="11" name="CAADepartments">
    <vt:lpwstr>3;#International Group|b724591f-554a-43d1-98f0-0acb2146aefd</vt:lpwstr>
  </property>
  <property fmtid="{D5CDD505-2E9C-101B-9397-08002B2CF9AE}" pid="12" name="CAABusinessFunctions">
    <vt:lpwstr>7;#Global Aviation Standards Improvement:International Strategy and Engagement|3f7d12aa-bf56-4a85-9277-b43574b9e734</vt:lpwstr>
  </property>
  <property fmtid="{D5CDD505-2E9C-101B-9397-08002B2CF9AE}" pid="13" name="_dlc_DocIdItemGuid">
    <vt:lpwstr>44905f1c-a054-425f-b414-35d247dd9a22</vt:lpwstr>
  </property>
  <property fmtid="{D5CDD505-2E9C-101B-9397-08002B2CF9AE}" pid="14" name="CAACountryReq">
    <vt:lpwstr>194</vt:lpwstr>
  </property>
  <property fmtid="{D5CDD505-2E9C-101B-9397-08002B2CF9AE}" pid="15" name="CAACAAiAccount">
    <vt:lpwstr>5</vt:lpwstr>
  </property>
  <property fmtid="{D5CDD505-2E9C-101B-9397-08002B2CF9AE}" pid="16" name="CAACAAiProjectComplexity">
    <vt:lpwstr>77</vt:lpwstr>
  </property>
  <property fmtid="{D5CDD505-2E9C-101B-9397-08002B2CF9AE}" pid="17" name="SharedWithUsers">
    <vt:lpwstr>17;#Suraj Parekh;#23;#Richard Miller</vt:lpwstr>
  </property>
</Properties>
</file>